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Default="00773F5B" w:rsidP="00317244">
      <w:pPr>
        <w:ind w:firstLine="709"/>
        <w:jc w:val="center"/>
        <w:rPr>
          <w:lang w:val="tt-RU"/>
        </w:rPr>
      </w:pPr>
      <w:r>
        <w:rPr>
          <w:lang w:val="tt-RU"/>
        </w:rPr>
        <w:t>Кичучатовский сельский Совет</w:t>
      </w:r>
    </w:p>
    <w:p w:rsidR="00773F5B" w:rsidRDefault="00773F5B" w:rsidP="00317244">
      <w:pPr>
        <w:ind w:firstLine="709"/>
        <w:jc w:val="center"/>
        <w:rPr>
          <w:lang w:val="tt-RU"/>
        </w:rPr>
      </w:pPr>
      <w:r>
        <w:rPr>
          <w:lang w:val="tt-RU"/>
        </w:rPr>
        <w:t xml:space="preserve">Альметьевского муниципального района </w:t>
      </w:r>
    </w:p>
    <w:p w:rsidR="00773F5B" w:rsidRDefault="00773F5B" w:rsidP="00317244">
      <w:pPr>
        <w:ind w:firstLine="709"/>
        <w:jc w:val="center"/>
        <w:rPr>
          <w:lang w:val="tt-RU"/>
        </w:rPr>
      </w:pPr>
      <w:r>
        <w:rPr>
          <w:lang w:val="tt-RU"/>
        </w:rPr>
        <w:t>Республики Татарстан</w:t>
      </w:r>
    </w:p>
    <w:p w:rsidR="00FC4022" w:rsidRDefault="00FC4022" w:rsidP="00317244">
      <w:pPr>
        <w:ind w:firstLine="709"/>
        <w:jc w:val="center"/>
        <w:rPr>
          <w:lang w:val="tt-RU"/>
        </w:rPr>
      </w:pPr>
    </w:p>
    <w:p w:rsidR="00FC4022" w:rsidRPr="00317244" w:rsidRDefault="00FC4022" w:rsidP="00FC4022">
      <w:pPr>
        <w:ind w:firstLine="709"/>
        <w:rPr>
          <w:lang w:val="tt-RU"/>
        </w:rPr>
      </w:pPr>
      <w:r>
        <w:rPr>
          <w:lang w:val="tt-RU"/>
        </w:rPr>
        <w:t xml:space="preserve">                                                    РЕШЕНИЕ</w:t>
      </w:r>
    </w:p>
    <w:p w:rsidR="008F0EF8" w:rsidRDefault="008F0EF8" w:rsidP="005701A2"/>
    <w:p w:rsidR="008C70C5" w:rsidRPr="00317244" w:rsidRDefault="008F0EF8" w:rsidP="005701A2">
      <w:pPr>
        <w:rPr>
          <w:lang w:val="tt-RU"/>
        </w:rPr>
      </w:pPr>
      <w:r>
        <w:t>«</w:t>
      </w:r>
      <w:r w:rsidR="005701A2">
        <w:t xml:space="preserve"> </w:t>
      </w:r>
      <w:r w:rsidR="0084366A">
        <w:t>24</w:t>
      </w:r>
      <w:r>
        <w:t xml:space="preserve">» </w:t>
      </w:r>
      <w:r w:rsidR="0084366A">
        <w:t xml:space="preserve"> августа </w:t>
      </w:r>
      <w:r w:rsidR="00950113">
        <w:t xml:space="preserve"> </w:t>
      </w:r>
      <w:r w:rsidR="00FC4022">
        <w:t>2018 года</w:t>
      </w:r>
      <w:r w:rsidR="008C70C5">
        <w:t xml:space="preserve">                                          </w:t>
      </w:r>
      <w:r w:rsidR="005701A2">
        <w:t xml:space="preserve">      </w:t>
      </w:r>
      <w:r>
        <w:t xml:space="preserve">     </w:t>
      </w:r>
      <w:r w:rsidR="005701A2">
        <w:t xml:space="preserve">  </w:t>
      </w:r>
      <w:r w:rsidR="008C70C5">
        <w:t xml:space="preserve"> </w:t>
      </w:r>
      <w:r>
        <w:t xml:space="preserve">              </w:t>
      </w:r>
      <w:r w:rsidR="00317244">
        <w:t xml:space="preserve"> №</w:t>
      </w:r>
      <w:r w:rsidR="00317244">
        <w:rPr>
          <w:lang w:val="tt-RU"/>
        </w:rPr>
        <w:t>48</w:t>
      </w:r>
    </w:p>
    <w:p w:rsidR="008C70C5" w:rsidRDefault="008C70C5" w:rsidP="00F91EB9">
      <w:pPr>
        <w:ind w:firstLine="709"/>
        <w:jc w:val="center"/>
      </w:pPr>
    </w:p>
    <w:p w:rsidR="00BF2AA0" w:rsidRDefault="00BF2AA0" w:rsidP="00F91EB9">
      <w:pPr>
        <w:pStyle w:val="ConsPlusTitle"/>
        <w:suppressAutoHyphens/>
        <w:spacing w:line="288" w:lineRule="auto"/>
        <w:ind w:right="48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0C5" w:rsidRPr="00AA3BF9" w:rsidRDefault="00AA3BF9" w:rsidP="00F91EB9">
      <w:pPr>
        <w:pStyle w:val="ConsPlusTitle"/>
        <w:suppressAutoHyphens/>
        <w:spacing w:line="288" w:lineRule="auto"/>
        <w:ind w:right="48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BF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5CF8">
        <w:rPr>
          <w:rFonts w:ascii="Times New Roman" w:hAnsi="Times New Roman" w:cs="Times New Roman"/>
          <w:b w:val="0"/>
          <w:sz w:val="28"/>
          <w:szCs w:val="28"/>
        </w:rPr>
        <w:t>порядке и условиях</w:t>
      </w:r>
      <w:r w:rsidRPr="00AA3BF9">
        <w:rPr>
          <w:rFonts w:ascii="Times New Roman" w:hAnsi="Times New Roman" w:cs="Times New Roman"/>
          <w:b w:val="0"/>
          <w:sz w:val="28"/>
          <w:szCs w:val="28"/>
        </w:rPr>
        <w:t xml:space="preserve"> оплат</w:t>
      </w:r>
      <w:r w:rsidR="00785CF8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b w:val="0"/>
          <w:sz w:val="28"/>
          <w:szCs w:val="28"/>
        </w:rPr>
        <w:t xml:space="preserve">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9F09C5">
        <w:rPr>
          <w:rFonts w:ascii="Times New Roman" w:hAnsi="Times New Roman" w:cs="Times New Roman"/>
          <w:b w:val="0"/>
          <w:sz w:val="28"/>
          <w:szCs w:val="28"/>
        </w:rPr>
        <w:t>Кичучатовского</w:t>
      </w:r>
      <w:proofErr w:type="spellEnd"/>
      <w:r w:rsidR="006902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701A2">
        <w:rPr>
          <w:rFonts w:ascii="Times New Roman" w:hAnsi="Times New Roman" w:cs="Times New Roman"/>
          <w:b w:val="0"/>
          <w:sz w:val="28"/>
          <w:szCs w:val="28"/>
        </w:rPr>
        <w:t>Альметьевско</w:t>
      </w:r>
      <w:r w:rsidR="00785CF8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5701A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785CF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701A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85CF8">
        <w:rPr>
          <w:rFonts w:ascii="Times New Roman" w:hAnsi="Times New Roman" w:cs="Times New Roman"/>
          <w:b w:val="0"/>
          <w:sz w:val="28"/>
          <w:szCs w:val="28"/>
        </w:rPr>
        <w:t>а</w:t>
      </w:r>
      <w:r w:rsidR="00570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70C5" w:rsidRDefault="008C70C5" w:rsidP="00F91EB9">
      <w:pPr>
        <w:ind w:firstLine="709"/>
        <w:jc w:val="both"/>
        <w:rPr>
          <w:szCs w:val="28"/>
        </w:rPr>
      </w:pPr>
    </w:p>
    <w:p w:rsidR="001E5676" w:rsidRDefault="001E5676" w:rsidP="00F91EB9">
      <w:pPr>
        <w:ind w:firstLine="709"/>
        <w:jc w:val="both"/>
        <w:rPr>
          <w:szCs w:val="28"/>
        </w:rPr>
      </w:pPr>
    </w:p>
    <w:p w:rsidR="001E5676" w:rsidRPr="00AA3BF9" w:rsidRDefault="000052B8" w:rsidP="00F91EB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социальных гарантий, совершенствования оплаты труда </w:t>
      </w:r>
      <w:r w:rsidR="00FC5D98" w:rsidRPr="00AA3BF9">
        <w:rPr>
          <w:szCs w:val="28"/>
        </w:rPr>
        <w:t xml:space="preserve"> выборных должностных лиц местного самоуправления, осуществляющих свои по</w:t>
      </w:r>
      <w:r w:rsidR="00FC5D98" w:rsidRPr="00AA3BF9">
        <w:rPr>
          <w:szCs w:val="28"/>
        </w:rPr>
        <w:t>л</w:t>
      </w:r>
      <w:r w:rsidR="00FC5D98" w:rsidRPr="00AA3BF9">
        <w:rPr>
          <w:szCs w:val="28"/>
        </w:rPr>
        <w:t>номочия на постоянной основе, муниципальных служащих</w:t>
      </w:r>
      <w:r w:rsidR="00FC5D98">
        <w:rPr>
          <w:szCs w:val="28"/>
        </w:rPr>
        <w:t xml:space="preserve">, стимулирования их профессиональной служебной деятельности, в </w:t>
      </w:r>
      <w:r w:rsidR="001E5676">
        <w:rPr>
          <w:szCs w:val="28"/>
        </w:rPr>
        <w:t>соответствии с Федеральным законом от 02 марта 2007 года № 25-ФЗ «О муниципальной службе в Российской Федер</w:t>
      </w:r>
      <w:r w:rsidR="001E5676">
        <w:rPr>
          <w:szCs w:val="28"/>
        </w:rPr>
        <w:t>а</w:t>
      </w:r>
      <w:r w:rsidR="001E5676">
        <w:rPr>
          <w:szCs w:val="28"/>
        </w:rPr>
        <w:t xml:space="preserve">ции», Кодексом Республики Татарстан о муниципальной службе от 25 июня 2013 года № 50-ЗРТ, </w:t>
      </w:r>
      <w:r>
        <w:rPr>
          <w:szCs w:val="28"/>
        </w:rPr>
        <w:t>постановлением Кабинета Министров от 28.03.2018</w:t>
      </w:r>
      <w:proofErr w:type="gramEnd"/>
      <w:r>
        <w:rPr>
          <w:szCs w:val="28"/>
        </w:rPr>
        <w:t xml:space="preserve"> года № 182</w:t>
      </w:r>
      <w:r w:rsidR="00A90F7E">
        <w:rPr>
          <w:szCs w:val="28"/>
        </w:rPr>
        <w:t xml:space="preserve"> «О нормативах формирования расходов на оплату труда депутатов, выборных дол</w:t>
      </w:r>
      <w:r w:rsidR="00A90F7E">
        <w:rPr>
          <w:szCs w:val="28"/>
        </w:rPr>
        <w:t>ж</w:t>
      </w:r>
      <w:r w:rsidR="00A90F7E">
        <w:rPr>
          <w:szCs w:val="28"/>
        </w:rPr>
        <w:t>ностных лиц местного самоуправления, осуществляющих свои полномочия на п</w:t>
      </w:r>
      <w:r w:rsidR="00A90F7E">
        <w:rPr>
          <w:szCs w:val="28"/>
        </w:rPr>
        <w:t>о</w:t>
      </w:r>
      <w:r w:rsidR="00A90F7E">
        <w:rPr>
          <w:szCs w:val="28"/>
        </w:rPr>
        <w:t>стоянной основе, председателей контрольно-счетных органов муниципальных обр</w:t>
      </w:r>
      <w:r w:rsidR="00A90F7E">
        <w:rPr>
          <w:szCs w:val="28"/>
        </w:rPr>
        <w:t>а</w:t>
      </w:r>
      <w:r w:rsidR="00A90F7E">
        <w:rPr>
          <w:szCs w:val="28"/>
        </w:rPr>
        <w:t>зований, муниципальных служащих в Республике Татарстан»</w:t>
      </w:r>
    </w:p>
    <w:p w:rsidR="005701A2" w:rsidRPr="005701A2" w:rsidRDefault="005701A2" w:rsidP="005701A2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5701A2" w:rsidRDefault="005701A2" w:rsidP="00D204BC">
      <w:pPr>
        <w:spacing w:after="200" w:line="276" w:lineRule="auto"/>
        <w:ind w:firstLine="709"/>
        <w:jc w:val="center"/>
        <w:rPr>
          <w:rFonts w:eastAsia="Calibri"/>
          <w:szCs w:val="28"/>
          <w:lang w:eastAsia="en-US"/>
        </w:rPr>
      </w:pPr>
      <w:r w:rsidRPr="005701A2">
        <w:rPr>
          <w:rFonts w:eastAsia="Calibri"/>
          <w:szCs w:val="28"/>
          <w:lang w:eastAsia="en-US"/>
        </w:rPr>
        <w:t xml:space="preserve">Совет </w:t>
      </w:r>
      <w:proofErr w:type="spellStart"/>
      <w:r w:rsidR="00950113">
        <w:rPr>
          <w:rFonts w:eastAsia="Calibri"/>
          <w:szCs w:val="28"/>
          <w:lang w:eastAsia="en-US"/>
        </w:rPr>
        <w:t>Кичучатовского</w:t>
      </w:r>
      <w:proofErr w:type="spellEnd"/>
      <w:r w:rsidR="00950113">
        <w:rPr>
          <w:rFonts w:eastAsia="Calibri"/>
          <w:szCs w:val="28"/>
          <w:lang w:eastAsia="en-US"/>
        </w:rPr>
        <w:t xml:space="preserve"> </w:t>
      </w:r>
      <w:r w:rsidR="007178E6">
        <w:rPr>
          <w:rFonts w:eastAsia="Calibri"/>
          <w:szCs w:val="28"/>
          <w:lang w:eastAsia="en-US"/>
        </w:rPr>
        <w:t xml:space="preserve">сельского </w:t>
      </w:r>
      <w:r w:rsidR="0069027A">
        <w:rPr>
          <w:rFonts w:eastAsia="Calibri"/>
          <w:szCs w:val="28"/>
          <w:lang w:eastAsia="en-US"/>
        </w:rPr>
        <w:t>поселения</w:t>
      </w:r>
      <w:r w:rsidRPr="005701A2">
        <w:rPr>
          <w:rFonts w:eastAsia="Calibri"/>
          <w:szCs w:val="28"/>
          <w:lang w:eastAsia="en-US"/>
        </w:rPr>
        <w:t xml:space="preserve"> РЕШИЛ:</w:t>
      </w:r>
    </w:p>
    <w:p w:rsidR="00AA3BF9" w:rsidRPr="00AA3BF9" w:rsidRDefault="00281FB7" w:rsidP="00F91EB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BF9" w:rsidRPr="00AA3BF9">
        <w:rPr>
          <w:rFonts w:ascii="Times New Roman" w:hAnsi="Times New Roman" w:cs="Times New Roman"/>
          <w:sz w:val="28"/>
          <w:szCs w:val="28"/>
        </w:rPr>
        <w:t>. Утвердить</w:t>
      </w:r>
      <w:r w:rsidR="00BA40F8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AA3BF9" w:rsidRPr="00AA3BF9">
        <w:rPr>
          <w:rFonts w:ascii="Times New Roman" w:hAnsi="Times New Roman" w:cs="Times New Roman"/>
          <w:sz w:val="28"/>
          <w:szCs w:val="28"/>
        </w:rPr>
        <w:t>:</w:t>
      </w:r>
    </w:p>
    <w:p w:rsidR="00C93FC3" w:rsidRDefault="00844C96" w:rsidP="00F91EB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CF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5CF8">
        <w:rPr>
          <w:rFonts w:ascii="Times New Roman" w:hAnsi="Times New Roman" w:cs="Times New Roman"/>
          <w:sz w:val="28"/>
          <w:szCs w:val="28"/>
        </w:rPr>
        <w:t>к и условия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785CF8">
        <w:rPr>
          <w:rFonts w:ascii="Times New Roman" w:hAnsi="Times New Roman" w:cs="Times New Roman"/>
          <w:sz w:val="28"/>
          <w:szCs w:val="28"/>
        </w:rPr>
        <w:t>ы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труда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C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13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7178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1A2">
        <w:rPr>
          <w:rFonts w:ascii="Times New Roman" w:hAnsi="Times New Roman" w:cs="Times New Roman"/>
          <w:sz w:val="28"/>
          <w:szCs w:val="28"/>
        </w:rPr>
        <w:t>Альметьевско</w:t>
      </w:r>
      <w:r w:rsidR="00785C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7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88" w:rsidRDefault="00C93FC3" w:rsidP="00F91EB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01A2">
        <w:rPr>
          <w:rFonts w:ascii="Times New Roman" w:hAnsi="Times New Roman" w:cs="Times New Roman"/>
          <w:sz w:val="28"/>
          <w:szCs w:val="28"/>
        </w:rPr>
        <w:t>униципально</w:t>
      </w:r>
      <w:r w:rsidR="00785CF8">
        <w:rPr>
          <w:rFonts w:ascii="Times New Roman" w:hAnsi="Times New Roman" w:cs="Times New Roman"/>
          <w:sz w:val="28"/>
          <w:szCs w:val="28"/>
        </w:rPr>
        <w:t>го</w:t>
      </w:r>
      <w:r w:rsidR="005701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5CF8">
        <w:rPr>
          <w:rFonts w:ascii="Times New Roman" w:hAnsi="Times New Roman" w:cs="Times New Roman"/>
          <w:sz w:val="28"/>
          <w:szCs w:val="28"/>
        </w:rPr>
        <w:t>а</w:t>
      </w:r>
      <w:r w:rsidR="00AA3BF9" w:rsidRPr="00AA3BF9">
        <w:rPr>
          <w:rFonts w:ascii="Times New Roman" w:hAnsi="Times New Roman" w:cs="Times New Roman"/>
          <w:sz w:val="28"/>
          <w:szCs w:val="28"/>
        </w:rPr>
        <w:t>;</w:t>
      </w:r>
    </w:p>
    <w:p w:rsidR="00AA3BF9" w:rsidRDefault="0086651B" w:rsidP="00F91EB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</w:t>
      </w:r>
      <w:r w:rsidR="00281F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  <w:proofErr w:type="spellStart"/>
      <w:r w:rsidR="00950113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950113">
        <w:rPr>
          <w:rFonts w:ascii="Times New Roman" w:hAnsi="Times New Roman" w:cs="Times New Roman"/>
          <w:sz w:val="28"/>
          <w:szCs w:val="28"/>
        </w:rPr>
        <w:t xml:space="preserve"> </w:t>
      </w:r>
      <w:r w:rsidR="007178E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5701A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5701A2">
        <w:rPr>
          <w:rFonts w:ascii="Times New Roman" w:hAnsi="Times New Roman" w:cs="Times New Roman"/>
          <w:sz w:val="28"/>
          <w:szCs w:val="28"/>
        </w:rPr>
        <w:t xml:space="preserve"> </w:t>
      </w:r>
      <w:r w:rsidR="00AA3BF9" w:rsidRPr="00AA3B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3D1C">
        <w:rPr>
          <w:rFonts w:ascii="Times New Roman" w:hAnsi="Times New Roman" w:cs="Times New Roman"/>
          <w:sz w:val="28"/>
          <w:szCs w:val="28"/>
        </w:rPr>
        <w:t>,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97" w:history="1">
        <w:r w:rsidR="00AA3BF9" w:rsidRPr="00AA3BF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C3D1C">
          <w:rPr>
            <w:rFonts w:ascii="Times New Roman" w:hAnsi="Times New Roman" w:cs="Times New Roman"/>
            <w:sz w:val="28"/>
            <w:szCs w:val="28"/>
          </w:rPr>
          <w:t>ю</w:t>
        </w:r>
        <w:r w:rsidR="00AA3BF9" w:rsidRPr="00AA3BF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A3BF9">
          <w:rPr>
            <w:rFonts w:ascii="Times New Roman" w:hAnsi="Times New Roman" w:cs="Times New Roman"/>
            <w:sz w:val="28"/>
            <w:szCs w:val="28"/>
          </w:rPr>
          <w:t>№</w:t>
        </w:r>
        <w:r w:rsidR="00AA3BF9" w:rsidRPr="00AA3BF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C3D1C">
        <w:rPr>
          <w:rFonts w:ascii="Times New Roman" w:hAnsi="Times New Roman" w:cs="Times New Roman"/>
          <w:sz w:val="28"/>
          <w:szCs w:val="28"/>
        </w:rPr>
        <w:t>1</w:t>
      </w:r>
      <w:r w:rsidR="00AA3BF9" w:rsidRPr="00AA3BF9">
        <w:rPr>
          <w:rFonts w:ascii="Times New Roman" w:hAnsi="Times New Roman" w:cs="Times New Roman"/>
          <w:sz w:val="28"/>
          <w:szCs w:val="28"/>
        </w:rPr>
        <w:t>;</w:t>
      </w:r>
    </w:p>
    <w:p w:rsidR="00AA3BF9" w:rsidRDefault="00AA3BF9" w:rsidP="00F91EB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ра</w:t>
      </w:r>
      <w:r w:rsidR="002F4524">
        <w:rPr>
          <w:rFonts w:ascii="Times New Roman" w:hAnsi="Times New Roman" w:cs="Times New Roman"/>
          <w:sz w:val="28"/>
          <w:szCs w:val="28"/>
        </w:rPr>
        <w:t xml:space="preserve">змеры </w:t>
      </w:r>
      <w:r w:rsidR="006C3D1C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2F4524">
        <w:rPr>
          <w:rFonts w:ascii="Times New Roman" w:hAnsi="Times New Roman" w:cs="Times New Roman"/>
          <w:sz w:val="28"/>
          <w:szCs w:val="28"/>
        </w:rPr>
        <w:t xml:space="preserve">денежного вознаграждения </w:t>
      </w:r>
      <w:r w:rsidR="00785CF8" w:rsidRPr="00AA3BF9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Pr="00AA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13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7178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6737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3B6737">
        <w:rPr>
          <w:rFonts w:ascii="Times New Roman" w:hAnsi="Times New Roman" w:cs="Times New Roman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71BF">
        <w:rPr>
          <w:rFonts w:ascii="Times New Roman" w:hAnsi="Times New Roman" w:cs="Times New Roman"/>
          <w:sz w:val="28"/>
          <w:szCs w:val="28"/>
        </w:rPr>
        <w:t>,</w:t>
      </w:r>
      <w:r w:rsidR="003B6737">
        <w:rPr>
          <w:rFonts w:ascii="Times New Roman" w:hAnsi="Times New Roman" w:cs="Times New Roman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525" w:history="1">
        <w:r w:rsidRPr="00AA3BF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6313C">
          <w:rPr>
            <w:rFonts w:ascii="Times New Roman" w:hAnsi="Times New Roman" w:cs="Times New Roman"/>
            <w:sz w:val="28"/>
            <w:szCs w:val="28"/>
          </w:rPr>
          <w:t>ю</w:t>
        </w:r>
        <w:r w:rsidRPr="00AA3BF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A3BF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06CCC">
        <w:rPr>
          <w:rFonts w:ascii="Times New Roman" w:hAnsi="Times New Roman" w:cs="Times New Roman"/>
          <w:sz w:val="28"/>
          <w:szCs w:val="28"/>
        </w:rPr>
        <w:t>2</w:t>
      </w:r>
      <w:r w:rsidR="007178E6">
        <w:rPr>
          <w:rFonts w:ascii="Times New Roman" w:hAnsi="Times New Roman" w:cs="Times New Roman"/>
          <w:sz w:val="28"/>
          <w:szCs w:val="28"/>
        </w:rPr>
        <w:t>.</w:t>
      </w:r>
    </w:p>
    <w:p w:rsidR="00872D0A" w:rsidRDefault="006869B1" w:rsidP="00A6313C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D0A">
        <w:rPr>
          <w:rFonts w:ascii="Times New Roman" w:hAnsi="Times New Roman" w:cs="Times New Roman"/>
          <w:sz w:val="28"/>
          <w:szCs w:val="28"/>
        </w:rPr>
        <w:t>. Установить, что размеры должностных окладов муниципальных служащих,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BC051D" w:rsidRDefault="00AE7756" w:rsidP="00BC051D">
      <w:pPr>
        <w:pStyle w:val="ConsPlusNormal"/>
        <w:pBdr>
          <w:bottom w:val="single" w:sz="12" w:space="1" w:color="auto"/>
        </w:pBd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следующие решен</w:t>
      </w:r>
      <w:r w:rsidR="00950113">
        <w:rPr>
          <w:rFonts w:ascii="Times New Roman" w:hAnsi="Times New Roman" w:cs="Times New Roman"/>
          <w:sz w:val="28"/>
          <w:szCs w:val="28"/>
        </w:rPr>
        <w:t xml:space="preserve">ия Совета </w:t>
      </w:r>
      <w:proofErr w:type="spellStart"/>
      <w:r w:rsidR="00950113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950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51D">
        <w:rPr>
          <w:rFonts w:ascii="Times New Roman" w:hAnsi="Times New Roman" w:cs="Times New Roman"/>
          <w:sz w:val="28"/>
          <w:szCs w:val="28"/>
        </w:rPr>
        <w:t>:</w:t>
      </w:r>
    </w:p>
    <w:p w:rsidR="006252DF" w:rsidRPr="00404F45" w:rsidRDefault="006252DF" w:rsidP="006252DF">
      <w:pPr>
        <w:spacing w:line="240" w:lineRule="auto"/>
        <w:rPr>
          <w:rFonts w:eastAsiaTheme="minorHAnsi"/>
          <w:szCs w:val="28"/>
          <w:lang w:val="tt-RU" w:eastAsia="en-US"/>
        </w:rPr>
      </w:pPr>
      <w:r w:rsidRPr="00404F45">
        <w:rPr>
          <w:rFonts w:eastAsiaTheme="minorHAnsi"/>
          <w:szCs w:val="28"/>
          <w:lang w:val="tt-RU" w:eastAsia="en-US"/>
        </w:rPr>
        <w:t>№32 от 16.05.2008   О положении о размерах и условиях оплаты труда</w:t>
      </w:r>
    </w:p>
    <w:p w:rsidR="006252DF" w:rsidRPr="00404F45" w:rsidRDefault="006252DF" w:rsidP="006252DF">
      <w:pPr>
        <w:spacing w:line="240" w:lineRule="auto"/>
        <w:rPr>
          <w:rFonts w:eastAsiaTheme="minorHAnsi"/>
          <w:szCs w:val="28"/>
          <w:lang w:val="tt-RU" w:eastAsia="en-US"/>
        </w:rPr>
      </w:pPr>
      <w:r w:rsidRPr="00404F45">
        <w:rPr>
          <w:rFonts w:eastAsiaTheme="minorHAnsi"/>
          <w:szCs w:val="28"/>
          <w:lang w:val="tt-RU" w:eastAsia="en-US"/>
        </w:rPr>
        <w:t>Главы поселения, заместителя руководителя, специалиста 1 категории и работника исполнительного комитета Кичучатовского сельского поселения Альметьевского муниципального района РТ</w:t>
      </w:r>
    </w:p>
    <w:p w:rsidR="006252DF" w:rsidRDefault="006252DF" w:rsidP="00BC051D">
      <w:pPr>
        <w:pStyle w:val="ConsPlusNormal"/>
        <w:pBdr>
          <w:bottom w:val="single" w:sz="12" w:space="1" w:color="auto"/>
        </w:pBd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DF" w:rsidRPr="00404F45" w:rsidRDefault="006252DF" w:rsidP="006252DF">
      <w:pPr>
        <w:spacing w:after="200" w:line="276" w:lineRule="auto"/>
        <w:rPr>
          <w:rFonts w:eastAsiaTheme="minorHAnsi"/>
          <w:szCs w:val="28"/>
          <w:lang w:val="tt-RU" w:eastAsia="en-US"/>
        </w:rPr>
      </w:pPr>
      <w:r w:rsidRPr="00404F45">
        <w:rPr>
          <w:rFonts w:eastAsiaTheme="minorHAnsi"/>
          <w:szCs w:val="28"/>
          <w:lang w:val="tt-RU" w:eastAsia="en-US"/>
        </w:rPr>
        <w:t xml:space="preserve">№20а от 25.05.2011 </w:t>
      </w:r>
      <w:r w:rsidRPr="00404F45">
        <w:rPr>
          <w:rFonts w:eastAsiaTheme="minorHAnsi"/>
          <w:szCs w:val="28"/>
          <w:lang w:eastAsia="en-US"/>
        </w:rPr>
        <w:t xml:space="preserve">О внесений изменений в положение размерах и условиях оплаты труда Главы Поселения, заместителя руководителя и работников Исполнительного комитета </w:t>
      </w:r>
      <w:proofErr w:type="spellStart"/>
      <w:r w:rsidRPr="00404F45">
        <w:rPr>
          <w:rFonts w:eastAsiaTheme="minorHAnsi"/>
          <w:szCs w:val="28"/>
          <w:lang w:eastAsia="en-US"/>
        </w:rPr>
        <w:t>Кичучатовского</w:t>
      </w:r>
      <w:proofErr w:type="spellEnd"/>
      <w:r w:rsidRPr="00404F45">
        <w:rPr>
          <w:rFonts w:eastAsiaTheme="minorHAnsi"/>
          <w:szCs w:val="28"/>
          <w:lang w:eastAsia="en-US"/>
        </w:rPr>
        <w:t xml:space="preserve"> сельского поселения</w:t>
      </w:r>
      <w:r w:rsidRPr="00404F45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04F45">
        <w:rPr>
          <w:rFonts w:eastAsiaTheme="minorHAnsi"/>
          <w:color w:val="000000"/>
          <w:szCs w:val="28"/>
          <w:lang w:eastAsia="en-US"/>
        </w:rPr>
        <w:t>Альметьевского</w:t>
      </w:r>
      <w:proofErr w:type="spellEnd"/>
      <w:r w:rsidRPr="00404F45">
        <w:rPr>
          <w:rFonts w:eastAsiaTheme="minorHAnsi"/>
          <w:color w:val="000000"/>
          <w:szCs w:val="28"/>
          <w:lang w:eastAsia="en-US"/>
        </w:rPr>
        <w:t xml:space="preserve"> муниципального района  РТ</w:t>
      </w:r>
      <w:r w:rsidRPr="00404F45">
        <w:rPr>
          <w:rFonts w:eastAsiaTheme="minorHAnsi"/>
          <w:szCs w:val="28"/>
          <w:lang w:eastAsia="en-US"/>
        </w:rPr>
        <w:t xml:space="preserve">, утвержденного Решением </w:t>
      </w:r>
      <w:proofErr w:type="spellStart"/>
      <w:r w:rsidRPr="00404F45">
        <w:rPr>
          <w:rFonts w:eastAsiaTheme="minorHAnsi"/>
          <w:szCs w:val="28"/>
          <w:lang w:eastAsia="en-US"/>
        </w:rPr>
        <w:t>Кичучатовского</w:t>
      </w:r>
      <w:proofErr w:type="spellEnd"/>
      <w:r w:rsidRPr="00404F45">
        <w:rPr>
          <w:rFonts w:eastAsiaTheme="minorHAnsi"/>
          <w:szCs w:val="28"/>
          <w:lang w:eastAsia="en-US"/>
        </w:rPr>
        <w:t xml:space="preserve"> сельского Совета </w:t>
      </w:r>
      <w:proofErr w:type="spellStart"/>
      <w:r w:rsidRPr="00404F45">
        <w:rPr>
          <w:rFonts w:eastAsiaTheme="minorHAnsi"/>
          <w:color w:val="000000"/>
          <w:szCs w:val="28"/>
          <w:lang w:eastAsia="en-US"/>
        </w:rPr>
        <w:t>Альметье</w:t>
      </w:r>
      <w:r w:rsidRPr="00404F45">
        <w:rPr>
          <w:rFonts w:eastAsiaTheme="minorHAnsi"/>
          <w:color w:val="000000"/>
          <w:szCs w:val="28"/>
          <w:lang w:eastAsia="en-US"/>
        </w:rPr>
        <w:t>в</w:t>
      </w:r>
      <w:r w:rsidRPr="00404F45">
        <w:rPr>
          <w:rFonts w:eastAsiaTheme="minorHAnsi"/>
          <w:color w:val="000000"/>
          <w:szCs w:val="28"/>
          <w:lang w:eastAsia="en-US"/>
        </w:rPr>
        <w:t>ского</w:t>
      </w:r>
      <w:proofErr w:type="spellEnd"/>
      <w:r w:rsidRPr="00404F45">
        <w:rPr>
          <w:rFonts w:eastAsiaTheme="minorHAnsi"/>
          <w:color w:val="000000"/>
          <w:szCs w:val="28"/>
          <w:lang w:eastAsia="en-US"/>
        </w:rPr>
        <w:t xml:space="preserve"> муниципального района  РТ</w:t>
      </w:r>
      <w:r w:rsidRPr="00404F45">
        <w:rPr>
          <w:rFonts w:eastAsiaTheme="minorHAnsi"/>
          <w:szCs w:val="28"/>
          <w:lang w:eastAsia="en-US"/>
        </w:rPr>
        <w:t xml:space="preserve"> №32 от 16.05.2008года.</w:t>
      </w:r>
      <w:r w:rsidRPr="00404F45">
        <w:rPr>
          <w:rFonts w:eastAsiaTheme="minorHAnsi"/>
          <w:szCs w:val="28"/>
          <w:lang w:val="tt-RU" w:eastAsia="en-US"/>
        </w:rPr>
        <w:t xml:space="preserve"> </w:t>
      </w:r>
    </w:p>
    <w:p w:rsidR="00C93FC3" w:rsidRDefault="00C93FC3" w:rsidP="00BC051D">
      <w:pPr>
        <w:pStyle w:val="ConsPlusNormal"/>
        <w:pBdr>
          <w:bottom w:val="single" w:sz="12" w:space="1" w:color="auto"/>
        </w:pBd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45" w:rsidRPr="00404F45" w:rsidRDefault="00404F45" w:rsidP="00404F45">
      <w:pPr>
        <w:spacing w:after="200" w:line="276" w:lineRule="auto"/>
        <w:rPr>
          <w:rFonts w:eastAsiaTheme="minorHAnsi"/>
          <w:szCs w:val="28"/>
          <w:lang w:eastAsia="en-US"/>
        </w:rPr>
      </w:pPr>
      <w:r w:rsidRPr="00404F45">
        <w:rPr>
          <w:rFonts w:eastAsiaTheme="minorHAnsi"/>
          <w:szCs w:val="28"/>
          <w:lang w:val="tt-RU" w:eastAsia="en-US"/>
        </w:rPr>
        <w:t xml:space="preserve">№25 от 03.04.2012 </w:t>
      </w:r>
      <w:r w:rsidRPr="00404F45">
        <w:rPr>
          <w:rFonts w:eastAsiaTheme="minorHAnsi"/>
          <w:szCs w:val="28"/>
          <w:lang w:eastAsia="en-US"/>
        </w:rPr>
        <w:t>О внесений изменений в положение о размерах и условиях опл</w:t>
      </w:r>
      <w:r w:rsidRPr="00404F45">
        <w:rPr>
          <w:rFonts w:eastAsiaTheme="minorHAnsi"/>
          <w:szCs w:val="28"/>
          <w:lang w:eastAsia="en-US"/>
        </w:rPr>
        <w:t>а</w:t>
      </w:r>
      <w:r w:rsidRPr="00404F45">
        <w:rPr>
          <w:rFonts w:eastAsiaTheme="minorHAnsi"/>
          <w:szCs w:val="28"/>
          <w:lang w:eastAsia="en-US"/>
        </w:rPr>
        <w:t>ты труда Главы Поселения, заместителя руководителя и работников Исполнител</w:t>
      </w:r>
      <w:r w:rsidRPr="00404F45">
        <w:rPr>
          <w:rFonts w:eastAsiaTheme="minorHAnsi"/>
          <w:szCs w:val="28"/>
          <w:lang w:eastAsia="en-US"/>
        </w:rPr>
        <w:t>ь</w:t>
      </w:r>
      <w:r w:rsidRPr="00404F45">
        <w:rPr>
          <w:rFonts w:eastAsiaTheme="minorHAnsi"/>
          <w:szCs w:val="28"/>
          <w:lang w:eastAsia="en-US"/>
        </w:rPr>
        <w:t xml:space="preserve">ного комитета </w:t>
      </w:r>
      <w:proofErr w:type="spellStart"/>
      <w:r w:rsidRPr="00404F45">
        <w:rPr>
          <w:rFonts w:eastAsiaTheme="minorHAnsi"/>
          <w:szCs w:val="28"/>
          <w:lang w:eastAsia="en-US"/>
        </w:rPr>
        <w:t>Кичучатовского</w:t>
      </w:r>
      <w:proofErr w:type="spellEnd"/>
      <w:r w:rsidRPr="00404F45">
        <w:rPr>
          <w:rFonts w:eastAsiaTheme="minorHAnsi"/>
          <w:szCs w:val="28"/>
          <w:lang w:eastAsia="en-US"/>
        </w:rPr>
        <w:t xml:space="preserve"> сельского поселения </w:t>
      </w:r>
      <w:proofErr w:type="spellStart"/>
      <w:r w:rsidRPr="00404F45">
        <w:rPr>
          <w:rFonts w:eastAsiaTheme="minorHAnsi"/>
          <w:szCs w:val="28"/>
          <w:lang w:eastAsia="en-US"/>
        </w:rPr>
        <w:t>Альметьевского</w:t>
      </w:r>
      <w:proofErr w:type="spellEnd"/>
      <w:r w:rsidRPr="00404F45">
        <w:rPr>
          <w:rFonts w:eastAsiaTheme="minorHAnsi"/>
          <w:szCs w:val="28"/>
          <w:lang w:eastAsia="en-US"/>
        </w:rPr>
        <w:t xml:space="preserve"> муниципальн</w:t>
      </w:r>
      <w:r w:rsidRPr="00404F45">
        <w:rPr>
          <w:rFonts w:eastAsiaTheme="minorHAnsi"/>
          <w:szCs w:val="28"/>
          <w:lang w:eastAsia="en-US"/>
        </w:rPr>
        <w:t>о</w:t>
      </w:r>
      <w:r w:rsidRPr="00404F45">
        <w:rPr>
          <w:rFonts w:eastAsiaTheme="minorHAnsi"/>
          <w:szCs w:val="28"/>
          <w:lang w:eastAsia="en-US"/>
        </w:rPr>
        <w:t xml:space="preserve">го района  РТ, утвержденного Решением </w:t>
      </w:r>
      <w:proofErr w:type="spellStart"/>
      <w:r w:rsidRPr="00404F45">
        <w:rPr>
          <w:rFonts w:eastAsiaTheme="minorHAnsi"/>
          <w:szCs w:val="28"/>
          <w:lang w:eastAsia="en-US"/>
        </w:rPr>
        <w:t>Кичучатовского</w:t>
      </w:r>
      <w:proofErr w:type="spellEnd"/>
      <w:r w:rsidRPr="00404F45">
        <w:rPr>
          <w:rFonts w:eastAsiaTheme="minorHAnsi"/>
          <w:szCs w:val="28"/>
          <w:lang w:eastAsia="en-US"/>
        </w:rPr>
        <w:t xml:space="preserve"> сельского Совета </w:t>
      </w:r>
      <w:proofErr w:type="spellStart"/>
      <w:r w:rsidRPr="00404F45">
        <w:rPr>
          <w:rFonts w:eastAsiaTheme="minorHAnsi"/>
          <w:szCs w:val="28"/>
          <w:lang w:eastAsia="en-US"/>
        </w:rPr>
        <w:t>Альм</w:t>
      </w:r>
      <w:r w:rsidRPr="00404F45">
        <w:rPr>
          <w:rFonts w:eastAsiaTheme="minorHAnsi"/>
          <w:szCs w:val="28"/>
          <w:lang w:eastAsia="en-US"/>
        </w:rPr>
        <w:t>е</w:t>
      </w:r>
      <w:r w:rsidRPr="00404F45">
        <w:rPr>
          <w:rFonts w:eastAsiaTheme="minorHAnsi"/>
          <w:szCs w:val="28"/>
          <w:lang w:eastAsia="en-US"/>
        </w:rPr>
        <w:t>тьевского</w:t>
      </w:r>
      <w:proofErr w:type="spellEnd"/>
      <w:r w:rsidRPr="00404F45">
        <w:rPr>
          <w:rFonts w:eastAsiaTheme="minorHAnsi"/>
          <w:szCs w:val="28"/>
          <w:lang w:eastAsia="en-US"/>
        </w:rPr>
        <w:t xml:space="preserve"> муниципального района  РТ №32 от 16.05.</w:t>
      </w:r>
      <w:r w:rsidR="0046789B">
        <w:rPr>
          <w:rFonts w:eastAsiaTheme="minorHAnsi"/>
          <w:szCs w:val="28"/>
          <w:lang w:eastAsia="en-US"/>
        </w:rPr>
        <w:t xml:space="preserve"> </w:t>
      </w:r>
      <w:r w:rsidRPr="00404F45">
        <w:rPr>
          <w:rFonts w:eastAsiaTheme="minorHAnsi"/>
          <w:szCs w:val="28"/>
          <w:lang w:eastAsia="en-US"/>
        </w:rPr>
        <w:t>2008года.</w:t>
      </w:r>
    </w:p>
    <w:p w:rsidR="00AE7756" w:rsidRDefault="00AE7756" w:rsidP="00AE7756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органов местного самоуправления привести ранее изданные правовые акты в соответствие с настоящим решением.</w:t>
      </w:r>
    </w:p>
    <w:p w:rsidR="00B36FED" w:rsidRDefault="00AE7756" w:rsidP="00B36FED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FED" w:rsidRPr="000A3D18">
        <w:rPr>
          <w:rFonts w:ascii="Times New Roman" w:hAnsi="Times New Roman" w:cs="Times New Roman"/>
          <w:sz w:val="28"/>
          <w:szCs w:val="28"/>
        </w:rPr>
        <w:t xml:space="preserve">. </w:t>
      </w:r>
      <w:r w:rsidR="003B6651" w:rsidRPr="000A3D1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52BA" w:rsidRPr="000A3D18">
        <w:rPr>
          <w:rFonts w:ascii="Times New Roman" w:hAnsi="Times New Roman" w:cs="Times New Roman"/>
          <w:sz w:val="28"/>
          <w:szCs w:val="28"/>
        </w:rPr>
        <w:t>решение</w:t>
      </w:r>
      <w:r w:rsidR="003B6651" w:rsidRPr="000A3D1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B52BA" w:rsidRPr="000A3D1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B37BF2">
        <w:rPr>
          <w:rFonts w:ascii="Times New Roman" w:hAnsi="Times New Roman" w:cs="Times New Roman"/>
          <w:sz w:val="28"/>
          <w:szCs w:val="28"/>
        </w:rPr>
        <w:t xml:space="preserve"> </w:t>
      </w:r>
      <w:r w:rsidR="00BB52BA" w:rsidRPr="000A3D18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3B6651" w:rsidRPr="000A3D18">
        <w:rPr>
          <w:rFonts w:ascii="Times New Roman" w:hAnsi="Times New Roman" w:cs="Times New Roman"/>
          <w:sz w:val="28"/>
          <w:szCs w:val="28"/>
        </w:rPr>
        <w:t xml:space="preserve">с 1 </w:t>
      </w:r>
      <w:r w:rsidR="00D02ADC">
        <w:rPr>
          <w:rFonts w:ascii="Times New Roman" w:hAnsi="Times New Roman" w:cs="Times New Roman"/>
          <w:sz w:val="28"/>
          <w:szCs w:val="28"/>
        </w:rPr>
        <w:t>апреля</w:t>
      </w:r>
      <w:r w:rsidR="003B6651" w:rsidRPr="000A3D18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3B6651" w:rsidRDefault="00AE7756" w:rsidP="003B6651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6651" w:rsidRPr="00AA3B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6651" w:rsidRPr="00AA3BF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B52BA">
        <w:rPr>
          <w:rFonts w:ascii="Times New Roman" w:hAnsi="Times New Roman" w:cs="Times New Roman"/>
          <w:sz w:val="28"/>
          <w:szCs w:val="28"/>
        </w:rPr>
        <w:t>решения</w:t>
      </w:r>
      <w:r w:rsidR="00307796">
        <w:rPr>
          <w:rFonts w:ascii="Times New Roman" w:hAnsi="Times New Roman" w:cs="Times New Roman"/>
          <w:sz w:val="28"/>
          <w:szCs w:val="28"/>
        </w:rPr>
        <w:t xml:space="preserve"> </w:t>
      </w:r>
      <w:r w:rsidR="007178E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B6651" w:rsidRPr="00AA3BF9">
        <w:rPr>
          <w:rFonts w:ascii="Times New Roman" w:hAnsi="Times New Roman" w:cs="Times New Roman"/>
          <w:sz w:val="28"/>
          <w:szCs w:val="28"/>
        </w:rPr>
        <w:t>.</w:t>
      </w:r>
    </w:p>
    <w:p w:rsidR="003B6651" w:rsidRDefault="003B6651" w:rsidP="00213ADE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D1" w:rsidRDefault="006E20D1" w:rsidP="00213ADE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DE" w:rsidRDefault="00213ADE" w:rsidP="00213ADE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0113" w:rsidRPr="00950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13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</w:p>
    <w:p w:rsidR="00213ADE" w:rsidRDefault="00F6709B" w:rsidP="00213ADE">
      <w:pPr>
        <w:pStyle w:val="ConsPlusNormal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3A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01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F8C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950113">
        <w:rPr>
          <w:rFonts w:ascii="Times New Roman" w:hAnsi="Times New Roman" w:cs="Times New Roman"/>
          <w:sz w:val="28"/>
          <w:szCs w:val="28"/>
        </w:rPr>
        <w:t xml:space="preserve">  Р.Х.Шайхутдинов</w:t>
      </w:r>
      <w:r w:rsidR="00213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B2D62" w:rsidRDefault="003B2D62" w:rsidP="006A1D4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A3BF9" w:rsidRPr="00AA3BF9" w:rsidRDefault="00CA06BA" w:rsidP="006A1D4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</w:t>
      </w:r>
      <w:r w:rsidR="00BB52BA">
        <w:rPr>
          <w:rFonts w:ascii="Times New Roman" w:hAnsi="Times New Roman" w:cs="Times New Roman"/>
          <w:sz w:val="28"/>
          <w:szCs w:val="28"/>
        </w:rPr>
        <w:t xml:space="preserve">ден </w:t>
      </w:r>
    </w:p>
    <w:p w:rsidR="00AA3BF9" w:rsidRPr="00AA3BF9" w:rsidRDefault="00BB52BA" w:rsidP="006A1D4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</w:t>
      </w:r>
      <w:r w:rsidR="00213A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AA3BF9" w:rsidRDefault="00213ADE" w:rsidP="006A1D4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04F45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F670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709B" w:rsidRDefault="00F6709B" w:rsidP="006A1D4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3BF9" w:rsidRPr="00AA3BF9" w:rsidRDefault="00AA3BF9" w:rsidP="006A1D4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от</w:t>
      </w:r>
      <w:r w:rsidR="00404F45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BB52BA">
        <w:rPr>
          <w:rFonts w:ascii="Times New Roman" w:hAnsi="Times New Roman" w:cs="Times New Roman"/>
          <w:sz w:val="28"/>
          <w:szCs w:val="28"/>
        </w:rPr>
        <w:t xml:space="preserve">2018 </w:t>
      </w:r>
      <w:r w:rsidR="006A1D42">
        <w:rPr>
          <w:rFonts w:ascii="Times New Roman" w:hAnsi="Times New Roman" w:cs="Times New Roman"/>
          <w:sz w:val="28"/>
          <w:szCs w:val="28"/>
        </w:rPr>
        <w:t>№</w:t>
      </w:r>
      <w:r w:rsidRPr="00AA3BF9">
        <w:rPr>
          <w:rFonts w:ascii="Times New Roman" w:hAnsi="Times New Roman" w:cs="Times New Roman"/>
          <w:sz w:val="28"/>
          <w:szCs w:val="28"/>
        </w:rPr>
        <w:t xml:space="preserve"> </w:t>
      </w:r>
      <w:r w:rsidR="00404F45">
        <w:rPr>
          <w:rFonts w:ascii="Times New Roman" w:hAnsi="Times New Roman" w:cs="Times New Roman"/>
          <w:sz w:val="28"/>
          <w:szCs w:val="28"/>
        </w:rPr>
        <w:t>48</w:t>
      </w:r>
    </w:p>
    <w:p w:rsidR="00AA3BF9" w:rsidRPr="00AA3BF9" w:rsidRDefault="00AA3BF9" w:rsidP="00F91EB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04" w:rsidRDefault="00144204" w:rsidP="00952883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</w:p>
    <w:p w:rsidR="00144204" w:rsidRDefault="00144204" w:rsidP="00952883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5B1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5B12">
        <w:rPr>
          <w:rFonts w:ascii="Times New Roman" w:hAnsi="Times New Roman" w:cs="Times New Roman"/>
          <w:sz w:val="28"/>
          <w:szCs w:val="28"/>
        </w:rPr>
        <w:t>к и условия</w:t>
      </w:r>
      <w:r w:rsidR="00F91EB9" w:rsidRPr="00AA3BF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95B12">
        <w:rPr>
          <w:rFonts w:ascii="Times New Roman" w:hAnsi="Times New Roman" w:cs="Times New Roman"/>
          <w:sz w:val="28"/>
          <w:szCs w:val="28"/>
        </w:rPr>
        <w:t>ы</w:t>
      </w:r>
      <w:r w:rsidR="00F91EB9" w:rsidRPr="00AA3BF9">
        <w:rPr>
          <w:rFonts w:ascii="Times New Roman" w:hAnsi="Times New Roman" w:cs="Times New Roman"/>
          <w:sz w:val="28"/>
          <w:szCs w:val="28"/>
        </w:rPr>
        <w:t xml:space="preserve"> труда </w:t>
      </w:r>
    </w:p>
    <w:p w:rsidR="00144204" w:rsidRDefault="00F91EB9" w:rsidP="00952883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</w:t>
      </w:r>
      <w:r w:rsidR="0014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9B" w:rsidRPr="00AA3BF9" w:rsidRDefault="00F91EB9" w:rsidP="00F6709B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свои полномочия на постоянной основе,</w:t>
      </w:r>
      <w:r w:rsidR="0014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04" w:rsidRDefault="00F91EB9" w:rsidP="00952883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14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F45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F670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3BF9" w:rsidRPr="00AA3BF9" w:rsidRDefault="001E0D9C" w:rsidP="00952883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</w:t>
      </w:r>
      <w:r w:rsidR="00E95B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95B1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5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9" w:rsidRPr="00AA3BF9" w:rsidRDefault="00AA3BF9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D29" w:rsidRDefault="00DE6A79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79">
        <w:rPr>
          <w:rFonts w:ascii="Times New Roman" w:hAnsi="Times New Roman" w:cs="Times New Roman"/>
          <w:sz w:val="28"/>
          <w:szCs w:val="28"/>
        </w:rPr>
        <w:t>Настоящ</w:t>
      </w:r>
      <w:r w:rsidR="00ED220D">
        <w:rPr>
          <w:rFonts w:ascii="Times New Roman" w:hAnsi="Times New Roman" w:cs="Times New Roman"/>
          <w:sz w:val="28"/>
          <w:szCs w:val="28"/>
        </w:rPr>
        <w:t>ий</w:t>
      </w:r>
      <w:r w:rsidRPr="00DE6A79">
        <w:rPr>
          <w:rFonts w:ascii="Times New Roman" w:hAnsi="Times New Roman" w:cs="Times New Roman"/>
          <w:sz w:val="28"/>
          <w:szCs w:val="28"/>
        </w:rPr>
        <w:t xml:space="preserve"> </w:t>
      </w:r>
      <w:r w:rsidR="00510CEE">
        <w:rPr>
          <w:rFonts w:ascii="Times New Roman" w:hAnsi="Times New Roman" w:cs="Times New Roman"/>
          <w:sz w:val="28"/>
          <w:szCs w:val="28"/>
        </w:rPr>
        <w:t>По</w:t>
      </w:r>
      <w:r w:rsidR="00ED220D">
        <w:rPr>
          <w:rFonts w:ascii="Times New Roman" w:hAnsi="Times New Roman" w:cs="Times New Roman"/>
          <w:sz w:val="28"/>
          <w:szCs w:val="28"/>
        </w:rPr>
        <w:t>рядок</w:t>
      </w:r>
      <w:r w:rsidRPr="00DE6A7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510CEE">
        <w:rPr>
          <w:rFonts w:ascii="Times New Roman" w:hAnsi="Times New Roman" w:cs="Times New Roman"/>
          <w:sz w:val="28"/>
          <w:szCs w:val="28"/>
        </w:rPr>
        <w:t>е</w:t>
      </w:r>
      <w:r w:rsidRPr="00DE6A7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DE6A79">
        <w:rPr>
          <w:rFonts w:ascii="Times New Roman" w:hAnsi="Times New Roman" w:cs="Times New Roman"/>
          <w:sz w:val="28"/>
          <w:szCs w:val="28"/>
        </w:rPr>
        <w:t>размер оплат</w:t>
      </w:r>
      <w:r w:rsidR="00510CEE">
        <w:rPr>
          <w:rFonts w:ascii="Times New Roman" w:hAnsi="Times New Roman" w:cs="Times New Roman"/>
          <w:sz w:val="28"/>
          <w:szCs w:val="28"/>
        </w:rPr>
        <w:t>ы</w:t>
      </w:r>
      <w:r w:rsidRPr="00DE6A79"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 w:rsidRPr="00DE6A79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404F45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F670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7E56">
        <w:rPr>
          <w:rFonts w:ascii="Times New Roman" w:hAnsi="Times New Roman" w:cs="Times New Roman"/>
          <w:sz w:val="28"/>
          <w:szCs w:val="28"/>
        </w:rPr>
        <w:t>Альметьевско</w:t>
      </w:r>
      <w:r w:rsidR="00510C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17E56">
        <w:rPr>
          <w:rFonts w:ascii="Times New Roman" w:hAnsi="Times New Roman" w:cs="Times New Roman"/>
          <w:sz w:val="28"/>
          <w:szCs w:val="28"/>
        </w:rPr>
        <w:t xml:space="preserve"> </w:t>
      </w:r>
      <w:r w:rsidRPr="00DE6A79">
        <w:rPr>
          <w:rFonts w:ascii="Times New Roman" w:hAnsi="Times New Roman" w:cs="Times New Roman"/>
          <w:sz w:val="28"/>
          <w:szCs w:val="28"/>
        </w:rPr>
        <w:t>муниципальн</w:t>
      </w:r>
      <w:r w:rsidR="00D17E56">
        <w:rPr>
          <w:rFonts w:ascii="Times New Roman" w:hAnsi="Times New Roman" w:cs="Times New Roman"/>
          <w:sz w:val="28"/>
          <w:szCs w:val="28"/>
        </w:rPr>
        <w:t>о</w:t>
      </w:r>
      <w:r w:rsidR="00510CEE">
        <w:rPr>
          <w:rFonts w:ascii="Times New Roman" w:hAnsi="Times New Roman" w:cs="Times New Roman"/>
          <w:sz w:val="28"/>
          <w:szCs w:val="28"/>
        </w:rPr>
        <w:t>го</w:t>
      </w:r>
      <w:r w:rsidR="00D17E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0CEE">
        <w:rPr>
          <w:rFonts w:ascii="Times New Roman" w:hAnsi="Times New Roman" w:cs="Times New Roman"/>
          <w:sz w:val="28"/>
          <w:szCs w:val="28"/>
        </w:rPr>
        <w:t>а</w:t>
      </w:r>
      <w:r w:rsidR="00D17E56">
        <w:rPr>
          <w:rFonts w:ascii="Times New Roman" w:hAnsi="Times New Roman" w:cs="Times New Roman"/>
          <w:sz w:val="28"/>
          <w:szCs w:val="28"/>
        </w:rPr>
        <w:t>.</w:t>
      </w:r>
      <w:r w:rsidR="00510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D29" w:rsidRDefault="00CF0D29" w:rsidP="00952883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0E0" w:rsidRDefault="006A1D42" w:rsidP="009120E0">
      <w:pPr>
        <w:pStyle w:val="ConsPlusNormal"/>
        <w:numPr>
          <w:ilvl w:val="0"/>
          <w:numId w:val="2"/>
        </w:numPr>
        <w:suppressAutoHyphens/>
        <w:spacing w:line="288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9120E0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6667B1" w:rsidRPr="009120E0">
        <w:rPr>
          <w:rFonts w:ascii="Times New Roman" w:hAnsi="Times New Roman" w:cs="Times New Roman"/>
          <w:sz w:val="28"/>
          <w:szCs w:val="28"/>
        </w:rPr>
        <w:t>выборных должностных лиц</w:t>
      </w:r>
      <w:r w:rsidR="009120E0" w:rsidRPr="009120E0">
        <w:rPr>
          <w:rFonts w:ascii="Times New Roman" w:hAnsi="Times New Roman" w:cs="Times New Roman"/>
          <w:sz w:val="28"/>
          <w:szCs w:val="28"/>
        </w:rPr>
        <w:t xml:space="preserve"> </w:t>
      </w:r>
      <w:r w:rsidR="006667B1" w:rsidRPr="009120E0">
        <w:rPr>
          <w:rFonts w:ascii="Times New Roman" w:hAnsi="Times New Roman" w:cs="Times New Roman"/>
          <w:sz w:val="28"/>
          <w:szCs w:val="28"/>
        </w:rPr>
        <w:t>местного</w:t>
      </w:r>
    </w:p>
    <w:p w:rsidR="009120E0" w:rsidRDefault="009120E0" w:rsidP="009120E0">
      <w:pPr>
        <w:pStyle w:val="ConsPlusNormal"/>
        <w:suppressAutoHyphens/>
        <w:spacing w:line="288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67B1" w:rsidRPr="009120E0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9120E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1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деятельность</w:t>
      </w:r>
    </w:p>
    <w:p w:rsidR="00404BDF" w:rsidRDefault="009120E0" w:rsidP="009120E0">
      <w:pPr>
        <w:pStyle w:val="ConsPlusNormal"/>
        <w:suppressAutoHyphens/>
        <w:spacing w:line="288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основе, </w:t>
      </w:r>
      <w:proofErr w:type="spellStart"/>
      <w:r w:rsidR="00904624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F670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3BF9" w:rsidRDefault="00404BDF" w:rsidP="009120E0">
      <w:pPr>
        <w:pStyle w:val="ConsPlusNormal"/>
        <w:suppressAutoHyphens/>
        <w:spacing w:line="288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4AFD" w:rsidRPr="00AA3BF9" w:rsidRDefault="008B4AFD" w:rsidP="00404BDF">
      <w:pPr>
        <w:pStyle w:val="ConsPlusNormal"/>
        <w:suppressAutoHyphens/>
        <w:spacing w:line="288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B4AFD" w:rsidRDefault="008B4AFD" w:rsidP="008B4AFD">
      <w:pPr>
        <w:pStyle w:val="ConsPlusNormal"/>
        <w:numPr>
          <w:ilvl w:val="0"/>
          <w:numId w:val="3"/>
        </w:numPr>
        <w:suppressAutoHyphens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</w:t>
      </w:r>
      <w:r w:rsidRPr="00AA3BF9">
        <w:rPr>
          <w:rFonts w:ascii="Times New Roman" w:hAnsi="Times New Roman" w:cs="Times New Roman"/>
          <w:sz w:val="28"/>
          <w:szCs w:val="28"/>
        </w:rPr>
        <w:t xml:space="preserve">енежное вознаграждение </w:t>
      </w:r>
      <w:r w:rsidR="006E20D1">
        <w:rPr>
          <w:rFonts w:ascii="Times New Roman" w:hAnsi="Times New Roman" w:cs="Times New Roman"/>
          <w:sz w:val="28"/>
          <w:szCs w:val="28"/>
        </w:rPr>
        <w:t xml:space="preserve">главы, заместителя главы </w:t>
      </w:r>
      <w:r w:rsidRPr="00AA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24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F670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A3BF9">
        <w:rPr>
          <w:rFonts w:ascii="Times New Roman" w:hAnsi="Times New Roman" w:cs="Times New Roman"/>
          <w:sz w:val="28"/>
          <w:szCs w:val="28"/>
        </w:rPr>
        <w:t xml:space="preserve"> устанавливается в размерах, не превышающих у</w:t>
      </w:r>
      <w:r>
        <w:rPr>
          <w:rFonts w:ascii="Times New Roman" w:hAnsi="Times New Roman" w:cs="Times New Roman"/>
          <w:sz w:val="28"/>
          <w:szCs w:val="28"/>
        </w:rPr>
        <w:t xml:space="preserve">казанных </w:t>
      </w:r>
      <w:r w:rsidRPr="00AA3BF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5" w:history="1">
        <w:r w:rsidRPr="00F91EB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F5E24">
          <w:rPr>
            <w:rFonts w:ascii="Times New Roman" w:hAnsi="Times New Roman" w:cs="Times New Roman"/>
            <w:sz w:val="28"/>
            <w:szCs w:val="28"/>
          </w:rPr>
          <w:t>и</w:t>
        </w:r>
        <w:r w:rsidRPr="00F91EB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91EB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315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sz w:val="28"/>
          <w:szCs w:val="28"/>
        </w:rPr>
        <w:t xml:space="preserve">к </w:t>
      </w:r>
      <w:r w:rsidR="00ED220D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ED2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DE" w:rsidRDefault="003F2778" w:rsidP="009E6649">
      <w:pPr>
        <w:pStyle w:val="ConsPlusNormal"/>
        <w:numPr>
          <w:ilvl w:val="0"/>
          <w:numId w:val="3"/>
        </w:numPr>
        <w:suppressAutoHyphens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9A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="002F24A2">
        <w:rPr>
          <w:rFonts w:ascii="Times New Roman" w:hAnsi="Times New Roman" w:cs="Times New Roman"/>
          <w:sz w:val="28"/>
          <w:szCs w:val="28"/>
        </w:rPr>
        <w:t>главе, заместителю главы</w:t>
      </w:r>
      <w:r w:rsidR="00F67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24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F670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62E2" w:rsidRPr="00FB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9A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FB3C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3354A">
        <w:rPr>
          <w:rFonts w:ascii="Times New Roman" w:hAnsi="Times New Roman" w:cs="Times New Roman"/>
          <w:sz w:val="28"/>
          <w:szCs w:val="28"/>
        </w:rPr>
        <w:t xml:space="preserve">выплачивается в размере, не превышающем </w:t>
      </w:r>
      <w:r w:rsidR="00385586">
        <w:rPr>
          <w:rFonts w:ascii="Times New Roman" w:hAnsi="Times New Roman" w:cs="Times New Roman"/>
          <w:sz w:val="28"/>
          <w:szCs w:val="28"/>
        </w:rPr>
        <w:t>одного</w:t>
      </w:r>
      <w:r w:rsidR="002F24A2">
        <w:rPr>
          <w:rFonts w:ascii="Times New Roman" w:hAnsi="Times New Roman" w:cs="Times New Roman"/>
          <w:sz w:val="28"/>
          <w:szCs w:val="28"/>
        </w:rPr>
        <w:t xml:space="preserve"> </w:t>
      </w:r>
      <w:r w:rsidR="00385586">
        <w:rPr>
          <w:rFonts w:ascii="Times New Roman" w:hAnsi="Times New Roman" w:cs="Times New Roman"/>
          <w:sz w:val="28"/>
          <w:szCs w:val="28"/>
        </w:rPr>
        <w:t>еже</w:t>
      </w:r>
      <w:r w:rsidRPr="0093354A">
        <w:rPr>
          <w:rFonts w:ascii="Times New Roman" w:hAnsi="Times New Roman" w:cs="Times New Roman"/>
          <w:sz w:val="28"/>
          <w:szCs w:val="28"/>
        </w:rPr>
        <w:t>месячн</w:t>
      </w:r>
      <w:r w:rsidR="00385586">
        <w:rPr>
          <w:rFonts w:ascii="Times New Roman" w:hAnsi="Times New Roman" w:cs="Times New Roman"/>
          <w:sz w:val="28"/>
          <w:szCs w:val="28"/>
        </w:rPr>
        <w:t>ого</w:t>
      </w:r>
      <w:r w:rsidRPr="0093354A">
        <w:rPr>
          <w:rFonts w:ascii="Times New Roman" w:hAnsi="Times New Roman" w:cs="Times New Roman"/>
          <w:sz w:val="28"/>
          <w:szCs w:val="28"/>
        </w:rPr>
        <w:t xml:space="preserve"> </w:t>
      </w:r>
      <w:r w:rsidRPr="003B2AD8">
        <w:rPr>
          <w:rFonts w:ascii="Times New Roman" w:hAnsi="Times New Roman" w:cs="Times New Roman"/>
          <w:sz w:val="28"/>
          <w:szCs w:val="28"/>
        </w:rPr>
        <w:t>денежн</w:t>
      </w:r>
      <w:r w:rsidR="00C437F0">
        <w:rPr>
          <w:rFonts w:ascii="Times New Roman" w:hAnsi="Times New Roman" w:cs="Times New Roman"/>
          <w:sz w:val="28"/>
          <w:szCs w:val="28"/>
        </w:rPr>
        <w:t xml:space="preserve">ого </w:t>
      </w:r>
      <w:r w:rsidR="004C7CE4">
        <w:rPr>
          <w:rFonts w:ascii="Times New Roman" w:hAnsi="Times New Roman" w:cs="Times New Roman"/>
          <w:sz w:val="28"/>
          <w:szCs w:val="28"/>
        </w:rPr>
        <w:t>вознаграждени</w:t>
      </w:r>
      <w:r w:rsidR="003A77C4">
        <w:rPr>
          <w:rFonts w:ascii="Times New Roman" w:hAnsi="Times New Roman" w:cs="Times New Roman"/>
          <w:sz w:val="28"/>
          <w:szCs w:val="28"/>
        </w:rPr>
        <w:t>я</w:t>
      </w:r>
      <w:r w:rsidR="00B55768" w:rsidRPr="0093354A">
        <w:rPr>
          <w:rFonts w:ascii="Times New Roman" w:hAnsi="Times New Roman" w:cs="Times New Roman"/>
          <w:sz w:val="28"/>
          <w:szCs w:val="28"/>
        </w:rPr>
        <w:t>.</w:t>
      </w:r>
    </w:p>
    <w:p w:rsidR="005370DE" w:rsidRPr="00A3298D" w:rsidRDefault="005370DE" w:rsidP="005370DE">
      <w:pPr>
        <w:pStyle w:val="ConsPlusNormal"/>
        <w:numPr>
          <w:ilvl w:val="0"/>
          <w:numId w:val="3"/>
        </w:numPr>
        <w:suppressAutoHyphens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Главе, заместителю главы помимо ежемесячного денежного вознаграждения и единовременной выплаты при предоставлении ежегодного оплачиваемого отпуска, могут дополнительно выплачиваться ежемесячное денежное поощрение, ежемесячная надбавка за выслугу лет, премии в соответствии с муниципальными правовыми актами.</w:t>
      </w:r>
      <w:r w:rsidRPr="00A3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A0" w:rsidRDefault="00006EA0" w:rsidP="001A3845">
      <w:pPr>
        <w:pStyle w:val="ConsPlusNormal"/>
        <w:numPr>
          <w:ilvl w:val="0"/>
          <w:numId w:val="3"/>
        </w:numPr>
        <w:suppressAutoHyphens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8C6">
        <w:rPr>
          <w:rFonts w:ascii="Times New Roman" w:hAnsi="Times New Roman" w:cs="Times New Roman"/>
          <w:sz w:val="28"/>
          <w:szCs w:val="28"/>
        </w:rPr>
        <w:t xml:space="preserve">Размер расходов на оплату труда </w:t>
      </w:r>
      <w:r w:rsidR="005370DE">
        <w:rPr>
          <w:rFonts w:ascii="Times New Roman" w:hAnsi="Times New Roman" w:cs="Times New Roman"/>
          <w:sz w:val="28"/>
          <w:szCs w:val="28"/>
        </w:rPr>
        <w:t>главы, заместителя главы</w:t>
      </w:r>
      <w:r w:rsidRPr="001E18C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1E18C6">
        <w:rPr>
          <w:rFonts w:ascii="Times New Roman" w:hAnsi="Times New Roman" w:cs="Times New Roman"/>
          <w:sz w:val="28"/>
          <w:szCs w:val="28"/>
        </w:rPr>
        <w:lastRenderedPageBreak/>
        <w:t xml:space="preserve">выплаты ежемесячного денежного поощрения не может превышать норматив, составляющий </w:t>
      </w:r>
      <w:r w:rsidRPr="00006EA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глав муниципальных образований, отнесенных к двенадцатой группе оплаты труда, - 4,65 ежемесячного денежного вознаграждения в год, для их заместителей</w:t>
      </w:r>
      <w:r w:rsidR="00492D65">
        <w:rPr>
          <w:rFonts w:ascii="Times New Roman" w:hAnsi="Times New Roman" w:cs="Times New Roman"/>
          <w:sz w:val="28"/>
          <w:szCs w:val="28"/>
        </w:rPr>
        <w:t xml:space="preserve"> - </w:t>
      </w:r>
      <w:r w:rsidR="001A3845">
        <w:rPr>
          <w:rFonts w:ascii="Times New Roman" w:hAnsi="Times New Roman" w:cs="Times New Roman"/>
          <w:sz w:val="28"/>
          <w:szCs w:val="28"/>
        </w:rPr>
        <w:t>6,64 ежемесячного денежного вознаграждения в год.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E18C6" w:rsidRPr="005370DE" w:rsidRDefault="001E18C6" w:rsidP="001E18C6">
      <w:pPr>
        <w:pStyle w:val="ConsPlusNormal"/>
        <w:numPr>
          <w:ilvl w:val="0"/>
          <w:numId w:val="3"/>
        </w:numPr>
        <w:suppressAutoHyphens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E">
        <w:rPr>
          <w:rFonts w:ascii="Times New Roman" w:hAnsi="Times New Roman" w:cs="Times New Roman"/>
          <w:sz w:val="28"/>
          <w:szCs w:val="28"/>
        </w:rPr>
        <w:t xml:space="preserve">Размеры надбавок </w:t>
      </w:r>
      <w:r w:rsidR="005370DE" w:rsidRPr="005370DE">
        <w:rPr>
          <w:rFonts w:ascii="Times New Roman" w:hAnsi="Times New Roman" w:cs="Times New Roman"/>
          <w:sz w:val="28"/>
          <w:szCs w:val="28"/>
        </w:rPr>
        <w:t xml:space="preserve">за выслугу лет к ежемесячному вознаграждению главы, заместителя главы </w:t>
      </w:r>
      <w:r w:rsidRPr="005370DE">
        <w:rPr>
          <w:rFonts w:ascii="Times New Roman" w:hAnsi="Times New Roman" w:cs="Times New Roman"/>
          <w:sz w:val="28"/>
          <w:szCs w:val="28"/>
        </w:rPr>
        <w:t xml:space="preserve">не могут превышать размеры, установленные подпунктом 2 пункта </w:t>
      </w:r>
      <w:r w:rsidR="005370DE" w:rsidRPr="005370DE">
        <w:rPr>
          <w:rFonts w:ascii="Times New Roman" w:hAnsi="Times New Roman" w:cs="Times New Roman"/>
          <w:sz w:val="28"/>
          <w:szCs w:val="28"/>
        </w:rPr>
        <w:t>7</w:t>
      </w:r>
      <w:r w:rsidRPr="005370D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370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70DE">
        <w:rPr>
          <w:rFonts w:ascii="Times New Roman" w:hAnsi="Times New Roman" w:cs="Times New Roman"/>
          <w:sz w:val="28"/>
          <w:szCs w:val="28"/>
        </w:rPr>
        <w:t xml:space="preserve"> Порядка и условий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904624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Pr="00537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0D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370D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="00134E05" w:rsidRPr="005370DE">
        <w:rPr>
          <w:rFonts w:ascii="Times New Roman" w:hAnsi="Times New Roman" w:cs="Times New Roman"/>
          <w:sz w:val="28"/>
          <w:szCs w:val="28"/>
        </w:rPr>
        <w:t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:rsidR="00502ED3" w:rsidRDefault="00BD10AC" w:rsidP="001E18C6">
      <w:pPr>
        <w:pStyle w:val="ConsPlusNormal"/>
        <w:suppressAutoHyphens/>
        <w:spacing w:line="28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B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E3" w:rsidRDefault="00A354E3" w:rsidP="00A354E3">
      <w:pPr>
        <w:pStyle w:val="ConsPlusNormal"/>
        <w:suppressAutoHyphens/>
        <w:spacing w:line="28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A5F0A" w:rsidRDefault="003A5F0A" w:rsidP="003A5F0A">
      <w:pPr>
        <w:pStyle w:val="ConsPlusNormal"/>
        <w:numPr>
          <w:ilvl w:val="0"/>
          <w:numId w:val="2"/>
        </w:numPr>
        <w:suppressAutoHyphens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труда муниципальных служащих </w:t>
      </w:r>
    </w:p>
    <w:p w:rsidR="003A5F0A" w:rsidRDefault="003A5F0A" w:rsidP="003A5F0A">
      <w:pPr>
        <w:pStyle w:val="ConsPlusNormal"/>
        <w:suppressAutoHyphens/>
        <w:spacing w:line="28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Альметьевском муниципальном районе</w:t>
      </w:r>
    </w:p>
    <w:p w:rsidR="00371AF7" w:rsidRDefault="00371AF7" w:rsidP="00C562B6">
      <w:pPr>
        <w:pStyle w:val="2"/>
        <w:suppressAutoHyphens/>
        <w:spacing w:line="288" w:lineRule="auto"/>
        <w:ind w:firstLine="720"/>
        <w:rPr>
          <w:szCs w:val="28"/>
        </w:rPr>
      </w:pPr>
    </w:p>
    <w:p w:rsidR="002F517D" w:rsidRDefault="005370DE" w:rsidP="00260931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6</w:t>
      </w:r>
      <w:r w:rsidR="00AA3BF9" w:rsidRPr="00AA3BF9">
        <w:rPr>
          <w:szCs w:val="28"/>
        </w:rPr>
        <w:t xml:space="preserve">. </w:t>
      </w:r>
      <w:r w:rsidR="002F517D">
        <w:rPr>
          <w:szCs w:val="28"/>
        </w:rPr>
        <w:t xml:space="preserve">Оплата труда </w:t>
      </w:r>
      <w:r w:rsidR="00C562B6">
        <w:rPr>
          <w:szCs w:val="28"/>
        </w:rPr>
        <w:t>муниципальн</w:t>
      </w:r>
      <w:r w:rsidR="002F517D">
        <w:rPr>
          <w:szCs w:val="28"/>
        </w:rPr>
        <w:t>ого</w:t>
      </w:r>
      <w:r w:rsidR="00C562B6" w:rsidRPr="00B3757B">
        <w:rPr>
          <w:szCs w:val="28"/>
        </w:rPr>
        <w:t xml:space="preserve"> служащ</w:t>
      </w:r>
      <w:r w:rsidR="002F517D">
        <w:rPr>
          <w:szCs w:val="28"/>
        </w:rPr>
        <w:t>его</w:t>
      </w:r>
      <w:r w:rsidR="00C562B6" w:rsidRPr="00B3757B">
        <w:rPr>
          <w:szCs w:val="28"/>
        </w:rPr>
        <w:t xml:space="preserve"> </w:t>
      </w:r>
      <w:r w:rsidR="002F517D">
        <w:rPr>
          <w:szCs w:val="28"/>
        </w:rPr>
        <w:t xml:space="preserve">производится в виде денежного содержания, которое состоит </w:t>
      </w:r>
      <w:r w:rsidR="00C562B6" w:rsidRPr="00B3757B">
        <w:rPr>
          <w:szCs w:val="28"/>
        </w:rPr>
        <w:t>из</w:t>
      </w:r>
      <w:r w:rsidR="00C562B6">
        <w:rPr>
          <w:szCs w:val="28"/>
        </w:rPr>
        <w:t xml:space="preserve"> должностного</w:t>
      </w:r>
      <w:r w:rsidR="00C562B6" w:rsidRPr="00B3757B">
        <w:rPr>
          <w:szCs w:val="28"/>
        </w:rPr>
        <w:t xml:space="preserve"> оклада </w:t>
      </w:r>
      <w:r w:rsidR="00C562B6">
        <w:rPr>
          <w:szCs w:val="28"/>
        </w:rPr>
        <w:t>муниципального</w:t>
      </w:r>
      <w:r w:rsidR="00C562B6" w:rsidRPr="00B3757B">
        <w:rPr>
          <w:szCs w:val="28"/>
        </w:rPr>
        <w:t xml:space="preserve"> служащего в соответствии с замещаемой им должностью </w:t>
      </w:r>
      <w:r w:rsidR="00C562B6">
        <w:rPr>
          <w:szCs w:val="28"/>
        </w:rPr>
        <w:t>муниципальной</w:t>
      </w:r>
      <w:r w:rsidR="00C562B6" w:rsidRPr="00B3757B">
        <w:rPr>
          <w:szCs w:val="28"/>
        </w:rPr>
        <w:t xml:space="preserve"> службы (далее – должностной оклад)</w:t>
      </w:r>
      <w:r w:rsidR="00C562B6">
        <w:rPr>
          <w:szCs w:val="28"/>
        </w:rPr>
        <w:t xml:space="preserve">, </w:t>
      </w:r>
      <w:r w:rsidR="002F517D">
        <w:rPr>
          <w:szCs w:val="28"/>
        </w:rPr>
        <w:t xml:space="preserve">а также из ежемесячных и иных выплат, определяемых настоящим Порядком (далее – </w:t>
      </w:r>
      <w:r w:rsidR="001D6156">
        <w:rPr>
          <w:szCs w:val="28"/>
        </w:rPr>
        <w:t>иные</w:t>
      </w:r>
      <w:r w:rsidR="002F517D">
        <w:rPr>
          <w:szCs w:val="28"/>
        </w:rPr>
        <w:t xml:space="preserve"> выплаты).</w:t>
      </w:r>
    </w:p>
    <w:p w:rsidR="002F517D" w:rsidRDefault="002F517D" w:rsidP="00260931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К </w:t>
      </w:r>
      <w:r w:rsidR="001D6156">
        <w:rPr>
          <w:szCs w:val="28"/>
        </w:rPr>
        <w:t>иным</w:t>
      </w:r>
      <w:r>
        <w:rPr>
          <w:szCs w:val="28"/>
        </w:rPr>
        <w:t xml:space="preserve"> выплатам относятся:</w:t>
      </w:r>
    </w:p>
    <w:p w:rsidR="002F517D" w:rsidRDefault="00E32994" w:rsidP="002F517D">
      <w:pPr>
        <w:numPr>
          <w:ilvl w:val="0"/>
          <w:numId w:val="11"/>
        </w:numPr>
        <w:suppressAutoHyphens/>
        <w:jc w:val="both"/>
        <w:rPr>
          <w:szCs w:val="28"/>
        </w:rPr>
      </w:pPr>
      <w:r w:rsidRPr="00B3757B">
        <w:rPr>
          <w:szCs w:val="28"/>
        </w:rPr>
        <w:t>ежемесячн</w:t>
      </w:r>
      <w:r w:rsidR="002F517D">
        <w:rPr>
          <w:szCs w:val="28"/>
        </w:rPr>
        <w:t>ая</w:t>
      </w:r>
      <w:r w:rsidRPr="00B3757B">
        <w:rPr>
          <w:szCs w:val="28"/>
        </w:rPr>
        <w:t xml:space="preserve"> надбавк</w:t>
      </w:r>
      <w:r w:rsidR="002F517D">
        <w:rPr>
          <w:szCs w:val="28"/>
        </w:rPr>
        <w:t>а</w:t>
      </w:r>
      <w:r w:rsidRPr="00B3757B">
        <w:rPr>
          <w:szCs w:val="28"/>
        </w:rPr>
        <w:t xml:space="preserve"> к должностному окладу за выслугу лет</w:t>
      </w:r>
      <w:r w:rsidR="002F517D">
        <w:rPr>
          <w:szCs w:val="28"/>
        </w:rPr>
        <w:t>;</w:t>
      </w:r>
    </w:p>
    <w:p w:rsidR="00295282" w:rsidRDefault="00C562B6" w:rsidP="00295282">
      <w:pPr>
        <w:numPr>
          <w:ilvl w:val="0"/>
          <w:numId w:val="11"/>
        </w:numPr>
        <w:suppressAutoHyphens/>
        <w:ind w:left="142" w:firstLine="578"/>
        <w:jc w:val="both"/>
        <w:rPr>
          <w:szCs w:val="28"/>
        </w:rPr>
      </w:pPr>
      <w:r w:rsidRPr="00B3757B">
        <w:rPr>
          <w:szCs w:val="28"/>
        </w:rPr>
        <w:t>ежемесячн</w:t>
      </w:r>
      <w:r w:rsidR="00295282">
        <w:rPr>
          <w:szCs w:val="28"/>
        </w:rPr>
        <w:t>ая</w:t>
      </w:r>
      <w:r w:rsidRPr="00B3757B">
        <w:rPr>
          <w:szCs w:val="28"/>
        </w:rPr>
        <w:t xml:space="preserve"> надбавк</w:t>
      </w:r>
      <w:r w:rsidR="00295282">
        <w:rPr>
          <w:szCs w:val="28"/>
        </w:rPr>
        <w:t>а</w:t>
      </w:r>
      <w:r w:rsidRPr="00B3757B">
        <w:rPr>
          <w:szCs w:val="28"/>
        </w:rPr>
        <w:t xml:space="preserve"> к должностному окладу за особые условия </w:t>
      </w:r>
      <w:r w:rsidR="00060F9F">
        <w:rPr>
          <w:szCs w:val="28"/>
        </w:rPr>
        <w:t>муниципаль</w:t>
      </w:r>
      <w:r w:rsidRPr="00B3757B">
        <w:rPr>
          <w:szCs w:val="28"/>
        </w:rPr>
        <w:t>ной службы</w:t>
      </w:r>
      <w:r w:rsidR="00295282">
        <w:rPr>
          <w:szCs w:val="28"/>
        </w:rPr>
        <w:t xml:space="preserve"> </w:t>
      </w:r>
      <w:r w:rsidR="00295282" w:rsidRPr="00AA3BF9">
        <w:rPr>
          <w:szCs w:val="28"/>
        </w:rPr>
        <w:t>(</w:t>
      </w:r>
      <w:r w:rsidR="00710736">
        <w:rPr>
          <w:szCs w:val="28"/>
        </w:rPr>
        <w:t xml:space="preserve">сложность, напряженность, </w:t>
      </w:r>
      <w:r w:rsidR="00295282" w:rsidRPr="00AA3BF9">
        <w:rPr>
          <w:szCs w:val="28"/>
        </w:rPr>
        <w:t>высокие достижения в труде, специальный режим работы)</w:t>
      </w:r>
      <w:r w:rsidR="00295282">
        <w:rPr>
          <w:szCs w:val="28"/>
        </w:rPr>
        <w:t>;</w:t>
      </w:r>
      <w:r>
        <w:rPr>
          <w:szCs w:val="28"/>
        </w:rPr>
        <w:t xml:space="preserve"> </w:t>
      </w:r>
    </w:p>
    <w:p w:rsidR="00295282" w:rsidRDefault="00295282" w:rsidP="002F517D">
      <w:pPr>
        <w:numPr>
          <w:ilvl w:val="0"/>
          <w:numId w:val="11"/>
        </w:numPr>
        <w:suppressAutoHyphens/>
        <w:jc w:val="both"/>
        <w:rPr>
          <w:szCs w:val="28"/>
        </w:rPr>
      </w:pPr>
      <w:r>
        <w:rPr>
          <w:szCs w:val="28"/>
        </w:rPr>
        <w:t>премии</w:t>
      </w:r>
      <w:r w:rsidR="00E32994" w:rsidRPr="00B3757B">
        <w:rPr>
          <w:szCs w:val="28"/>
        </w:rPr>
        <w:t xml:space="preserve"> за выполнение особо важных и сложных заданий</w:t>
      </w:r>
      <w:r>
        <w:rPr>
          <w:szCs w:val="28"/>
        </w:rPr>
        <w:t>;</w:t>
      </w:r>
    </w:p>
    <w:p w:rsidR="00295282" w:rsidRDefault="00E32994" w:rsidP="002F517D">
      <w:pPr>
        <w:numPr>
          <w:ilvl w:val="0"/>
          <w:numId w:val="11"/>
        </w:numPr>
        <w:suppressAutoHyphens/>
        <w:jc w:val="both"/>
        <w:rPr>
          <w:szCs w:val="28"/>
        </w:rPr>
      </w:pPr>
      <w:r>
        <w:rPr>
          <w:szCs w:val="28"/>
        </w:rPr>
        <w:t xml:space="preserve"> </w:t>
      </w:r>
      <w:r w:rsidR="00C562B6" w:rsidRPr="00B3757B">
        <w:rPr>
          <w:szCs w:val="28"/>
        </w:rPr>
        <w:t>ежемесячно</w:t>
      </w:r>
      <w:r w:rsidR="00295282">
        <w:rPr>
          <w:szCs w:val="28"/>
        </w:rPr>
        <w:t>е</w:t>
      </w:r>
      <w:r w:rsidR="00C562B6" w:rsidRPr="00B3757B">
        <w:rPr>
          <w:szCs w:val="28"/>
        </w:rPr>
        <w:t xml:space="preserve"> денежно</w:t>
      </w:r>
      <w:r w:rsidR="00295282">
        <w:rPr>
          <w:szCs w:val="28"/>
        </w:rPr>
        <w:t>е</w:t>
      </w:r>
      <w:r w:rsidR="00C562B6" w:rsidRPr="00B3757B">
        <w:rPr>
          <w:szCs w:val="28"/>
        </w:rPr>
        <w:t xml:space="preserve"> поощрени</w:t>
      </w:r>
      <w:r w:rsidR="00295282">
        <w:rPr>
          <w:szCs w:val="28"/>
        </w:rPr>
        <w:t>е;</w:t>
      </w:r>
      <w:r w:rsidR="00C562B6" w:rsidRPr="00B3757B">
        <w:rPr>
          <w:szCs w:val="28"/>
        </w:rPr>
        <w:t xml:space="preserve"> </w:t>
      </w:r>
    </w:p>
    <w:p w:rsidR="00AA6EC6" w:rsidRDefault="00E32994" w:rsidP="002F517D">
      <w:pPr>
        <w:numPr>
          <w:ilvl w:val="0"/>
          <w:numId w:val="11"/>
        </w:numPr>
        <w:suppressAutoHyphens/>
        <w:jc w:val="both"/>
        <w:rPr>
          <w:szCs w:val="28"/>
        </w:rPr>
      </w:pPr>
      <w:r>
        <w:rPr>
          <w:szCs w:val="28"/>
        </w:rPr>
        <w:t>ежемесячн</w:t>
      </w:r>
      <w:r w:rsidR="00AA6EC6">
        <w:rPr>
          <w:szCs w:val="28"/>
        </w:rPr>
        <w:t>ая</w:t>
      </w:r>
      <w:r>
        <w:rPr>
          <w:szCs w:val="28"/>
        </w:rPr>
        <w:t xml:space="preserve"> надбавк</w:t>
      </w:r>
      <w:r w:rsidR="00AA6EC6">
        <w:rPr>
          <w:szCs w:val="28"/>
        </w:rPr>
        <w:t>а</w:t>
      </w:r>
      <w:r w:rsidRPr="00B3757B">
        <w:rPr>
          <w:szCs w:val="28"/>
        </w:rPr>
        <w:t xml:space="preserve"> </w:t>
      </w:r>
      <w:r>
        <w:rPr>
          <w:szCs w:val="28"/>
        </w:rPr>
        <w:t xml:space="preserve">за </w:t>
      </w:r>
      <w:r w:rsidRPr="00B3757B">
        <w:rPr>
          <w:szCs w:val="28"/>
        </w:rPr>
        <w:t>классны</w:t>
      </w:r>
      <w:r>
        <w:rPr>
          <w:szCs w:val="28"/>
        </w:rPr>
        <w:t>й</w:t>
      </w:r>
      <w:r w:rsidRPr="00B3757B">
        <w:rPr>
          <w:szCs w:val="28"/>
        </w:rPr>
        <w:t xml:space="preserve"> чин</w:t>
      </w:r>
      <w:r w:rsidR="00AA6EC6">
        <w:rPr>
          <w:szCs w:val="28"/>
        </w:rPr>
        <w:t>;</w:t>
      </w:r>
      <w:r w:rsidR="00FB2623">
        <w:rPr>
          <w:szCs w:val="28"/>
        </w:rPr>
        <w:t xml:space="preserve"> </w:t>
      </w:r>
    </w:p>
    <w:p w:rsidR="00AA6EC6" w:rsidRDefault="00C562B6" w:rsidP="005D508D">
      <w:pPr>
        <w:numPr>
          <w:ilvl w:val="0"/>
          <w:numId w:val="11"/>
        </w:numPr>
        <w:suppressAutoHyphens/>
        <w:ind w:left="142" w:firstLine="578"/>
        <w:jc w:val="both"/>
        <w:rPr>
          <w:szCs w:val="28"/>
        </w:rPr>
      </w:pPr>
      <w:r w:rsidRPr="0045505F">
        <w:rPr>
          <w:szCs w:val="28"/>
        </w:rPr>
        <w:t>единовременн</w:t>
      </w:r>
      <w:r w:rsidR="005D508D">
        <w:rPr>
          <w:szCs w:val="28"/>
        </w:rPr>
        <w:t>ая</w:t>
      </w:r>
      <w:r w:rsidRPr="0045505F">
        <w:rPr>
          <w:szCs w:val="28"/>
        </w:rPr>
        <w:t xml:space="preserve"> выплат</w:t>
      </w:r>
      <w:r w:rsidR="005D508D">
        <w:rPr>
          <w:szCs w:val="28"/>
        </w:rPr>
        <w:t>а</w:t>
      </w:r>
      <w:r w:rsidRPr="0045505F">
        <w:rPr>
          <w:szCs w:val="28"/>
        </w:rPr>
        <w:t xml:space="preserve"> при предоставлении е</w:t>
      </w:r>
      <w:r w:rsidR="00AA6EC6">
        <w:rPr>
          <w:szCs w:val="28"/>
        </w:rPr>
        <w:t>жегодного оплачиваемого отпуска;</w:t>
      </w:r>
      <w:r w:rsidRPr="0045505F">
        <w:rPr>
          <w:szCs w:val="28"/>
        </w:rPr>
        <w:t xml:space="preserve"> </w:t>
      </w:r>
    </w:p>
    <w:p w:rsidR="00322E58" w:rsidRDefault="001C2207" w:rsidP="002F517D">
      <w:pPr>
        <w:numPr>
          <w:ilvl w:val="0"/>
          <w:numId w:val="11"/>
        </w:numPr>
        <w:suppressAutoHyphens/>
        <w:jc w:val="both"/>
        <w:rPr>
          <w:szCs w:val="28"/>
        </w:rPr>
      </w:pPr>
      <w:r w:rsidRPr="0045505F">
        <w:rPr>
          <w:szCs w:val="28"/>
        </w:rPr>
        <w:t>материальн</w:t>
      </w:r>
      <w:r w:rsidR="00322E58">
        <w:rPr>
          <w:szCs w:val="28"/>
        </w:rPr>
        <w:t>ая помощь;</w:t>
      </w:r>
      <w:r w:rsidRPr="0045505F">
        <w:rPr>
          <w:szCs w:val="28"/>
        </w:rPr>
        <w:t xml:space="preserve"> </w:t>
      </w:r>
    </w:p>
    <w:p w:rsidR="00260931" w:rsidRDefault="00847A3C" w:rsidP="00847A3C">
      <w:pPr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8) </w:t>
      </w:r>
      <w:r w:rsidR="00260931">
        <w:rPr>
          <w:szCs w:val="28"/>
        </w:rPr>
        <w:t>другие выплаты, предусмотренные муниципальными правовыми актами.</w:t>
      </w:r>
    </w:p>
    <w:p w:rsidR="0023456F" w:rsidRDefault="005370DE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Start w:id="3" w:name="P90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AA3BF9" w:rsidRPr="008A607D">
        <w:rPr>
          <w:rFonts w:ascii="Times New Roman" w:hAnsi="Times New Roman" w:cs="Times New Roman"/>
          <w:sz w:val="28"/>
          <w:szCs w:val="28"/>
        </w:rPr>
        <w:t xml:space="preserve">. </w:t>
      </w:r>
      <w:r w:rsidR="0023456F" w:rsidRPr="008A607D">
        <w:rPr>
          <w:rFonts w:ascii="Times New Roman" w:hAnsi="Times New Roman" w:cs="Times New Roman"/>
          <w:sz w:val="28"/>
          <w:szCs w:val="28"/>
        </w:rPr>
        <w:t>Муниципальному служащему выплачивается:</w:t>
      </w:r>
    </w:p>
    <w:p w:rsidR="006859C9" w:rsidRDefault="006859C9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должностной оклад</w:t>
      </w:r>
      <w:r w:rsidR="00E46FDE">
        <w:rPr>
          <w:rFonts w:ascii="Times New Roman" w:hAnsi="Times New Roman" w:cs="Times New Roman"/>
          <w:sz w:val="28"/>
          <w:szCs w:val="28"/>
        </w:rPr>
        <w:t>,</w:t>
      </w:r>
      <w:r w:rsidR="009711E9">
        <w:rPr>
          <w:rFonts w:ascii="Times New Roman" w:hAnsi="Times New Roman" w:cs="Times New Roman"/>
          <w:sz w:val="28"/>
          <w:szCs w:val="28"/>
        </w:rPr>
        <w:t xml:space="preserve"> </w:t>
      </w:r>
      <w:r w:rsidR="00560905">
        <w:rPr>
          <w:rFonts w:ascii="Times New Roman" w:hAnsi="Times New Roman" w:cs="Times New Roman"/>
          <w:sz w:val="28"/>
          <w:szCs w:val="28"/>
        </w:rPr>
        <w:t>согласно</w:t>
      </w:r>
      <w:r w:rsidR="009711E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0905">
        <w:rPr>
          <w:rFonts w:ascii="Times New Roman" w:hAnsi="Times New Roman" w:cs="Times New Roman"/>
          <w:sz w:val="28"/>
          <w:szCs w:val="28"/>
        </w:rPr>
        <w:t>ю</w:t>
      </w:r>
      <w:r w:rsidR="009711E9">
        <w:rPr>
          <w:rFonts w:ascii="Times New Roman" w:hAnsi="Times New Roman" w:cs="Times New Roman"/>
          <w:sz w:val="28"/>
          <w:szCs w:val="28"/>
        </w:rPr>
        <w:t xml:space="preserve"> </w:t>
      </w:r>
      <w:r w:rsidR="008A7D3D">
        <w:rPr>
          <w:rFonts w:ascii="Times New Roman" w:hAnsi="Times New Roman" w:cs="Times New Roman"/>
          <w:sz w:val="28"/>
          <w:szCs w:val="28"/>
        </w:rPr>
        <w:t xml:space="preserve">№ </w:t>
      </w:r>
      <w:r w:rsidR="00971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BF9" w:rsidRDefault="006859C9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56F">
        <w:rPr>
          <w:rFonts w:ascii="Times New Roman" w:hAnsi="Times New Roman" w:cs="Times New Roman"/>
          <w:sz w:val="28"/>
          <w:szCs w:val="28"/>
        </w:rPr>
        <w:t>) е</w:t>
      </w:r>
      <w:r w:rsidR="0086651B" w:rsidRPr="0086651B">
        <w:rPr>
          <w:rFonts w:ascii="Times New Roman" w:hAnsi="Times New Roman" w:cs="Times New Roman"/>
          <w:sz w:val="28"/>
          <w:szCs w:val="28"/>
        </w:rPr>
        <w:t>жемесячн</w:t>
      </w:r>
      <w:r w:rsidR="00A85DA1">
        <w:rPr>
          <w:rFonts w:ascii="Times New Roman" w:hAnsi="Times New Roman" w:cs="Times New Roman"/>
          <w:sz w:val="28"/>
          <w:szCs w:val="28"/>
        </w:rPr>
        <w:t>ая</w:t>
      </w:r>
      <w:r w:rsidR="0086651B" w:rsidRPr="0086651B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A85DA1">
        <w:rPr>
          <w:rFonts w:ascii="Times New Roman" w:hAnsi="Times New Roman" w:cs="Times New Roman"/>
          <w:sz w:val="28"/>
          <w:szCs w:val="28"/>
        </w:rPr>
        <w:t>а</w:t>
      </w:r>
      <w:r w:rsidR="0086651B" w:rsidRPr="0086651B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</w:t>
      </w:r>
      <w:r w:rsidR="0086651B">
        <w:rPr>
          <w:rFonts w:ascii="Times New Roman" w:hAnsi="Times New Roman" w:cs="Times New Roman"/>
          <w:sz w:val="28"/>
          <w:szCs w:val="28"/>
        </w:rPr>
        <w:t xml:space="preserve">лугу лет </w:t>
      </w:r>
      <w:r>
        <w:rPr>
          <w:rFonts w:ascii="Times New Roman" w:hAnsi="Times New Roman" w:cs="Times New Roman"/>
          <w:sz w:val="28"/>
          <w:szCs w:val="28"/>
        </w:rPr>
        <w:t xml:space="preserve">в размерах,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превышающих:</w:t>
      </w:r>
    </w:p>
    <w:p w:rsidR="00242C56" w:rsidRPr="00AA3BF9" w:rsidRDefault="00242C56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828"/>
      </w:tblGrid>
      <w:tr w:rsidR="00EB6E1C" w:rsidRPr="00F91EB9" w:rsidTr="00351D0B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C" w:rsidRPr="00AA3BF9" w:rsidRDefault="00EB6E1C" w:rsidP="00EB6E1C">
            <w:pPr>
              <w:pStyle w:val="ConsPlusNormal"/>
              <w:suppressAutoHyphens/>
              <w:spacing w:line="288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стаже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C" w:rsidRPr="00AA3BF9" w:rsidRDefault="0086651B" w:rsidP="006859C9">
            <w:pPr>
              <w:pStyle w:val="ConsPlusNormal"/>
              <w:suppressAutoHyphens/>
              <w:spacing w:line="288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надбавки, </w:t>
            </w:r>
            <w:r w:rsidR="00EB6E1C" w:rsidRPr="00AA3BF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6859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A3BF9" w:rsidRPr="00F91EB9" w:rsidTr="00351D0B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6859C9" w:rsidP="0086651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3BF9" w:rsidRPr="00AA3BF9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  <w:r w:rsidR="0086651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AA3BF9" w:rsidRPr="00AA3BF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EB6E1C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BF9" w:rsidRPr="00F91EB9" w:rsidTr="00351D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6859C9" w:rsidP="00EB6E1C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3BF9" w:rsidRPr="00AA3BF9">
              <w:rPr>
                <w:rFonts w:ascii="Times New Roman" w:hAnsi="Times New Roman" w:cs="Times New Roman"/>
                <w:sz w:val="28"/>
                <w:szCs w:val="28"/>
              </w:rPr>
              <w:t>т 5 до 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EB6E1C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3BF9" w:rsidRPr="00F91EB9" w:rsidTr="00351D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6859C9" w:rsidP="00EB6E1C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3BF9" w:rsidRPr="00AA3BF9">
              <w:rPr>
                <w:rFonts w:ascii="Times New Roman" w:hAnsi="Times New Roman" w:cs="Times New Roman"/>
                <w:sz w:val="28"/>
                <w:szCs w:val="28"/>
              </w:rPr>
              <w:t>т 10 до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EB6E1C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6E1C" w:rsidRPr="00F91EB9" w:rsidTr="00351D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C" w:rsidRPr="00AA3BF9" w:rsidRDefault="006859C9" w:rsidP="00EB6E1C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77D5">
              <w:rPr>
                <w:rFonts w:ascii="Times New Roman" w:hAnsi="Times New Roman" w:cs="Times New Roman"/>
                <w:sz w:val="28"/>
                <w:szCs w:val="28"/>
              </w:rPr>
              <w:t>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C" w:rsidRPr="00AA3BF9" w:rsidRDefault="006E77D5" w:rsidP="00EB6E1C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59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A3BF9" w:rsidRPr="00AA3BF9" w:rsidRDefault="00AA3BF9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9C9" w:rsidRPr="00AA3BF9" w:rsidRDefault="006859C9" w:rsidP="006859C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</w:t>
      </w:r>
      <w:r w:rsidRPr="00AA3BF9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особые условия муниципальной службы (</w:t>
      </w:r>
      <w:r w:rsidR="00710736">
        <w:rPr>
          <w:rFonts w:ascii="Times New Roman" w:hAnsi="Times New Roman" w:cs="Times New Roman"/>
          <w:sz w:val="28"/>
          <w:szCs w:val="28"/>
        </w:rPr>
        <w:t xml:space="preserve">сложность, напряженность, </w:t>
      </w:r>
      <w:r w:rsidRPr="00AA3BF9">
        <w:rPr>
          <w:rFonts w:ascii="Times New Roman" w:hAnsi="Times New Roman" w:cs="Times New Roman"/>
          <w:sz w:val="28"/>
          <w:szCs w:val="28"/>
        </w:rPr>
        <w:t>высокие достижения в труде, специальный режим работы)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BF9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="009711E9">
        <w:rPr>
          <w:rFonts w:ascii="Times New Roman" w:hAnsi="Times New Roman" w:cs="Times New Roman"/>
          <w:sz w:val="28"/>
          <w:szCs w:val="28"/>
        </w:rPr>
        <w:t>мая</w:t>
      </w:r>
      <w:r w:rsidRPr="00AA3BF9">
        <w:rPr>
          <w:rFonts w:ascii="Times New Roman" w:hAnsi="Times New Roman" w:cs="Times New Roman"/>
          <w:sz w:val="28"/>
          <w:szCs w:val="28"/>
        </w:rPr>
        <w:t xml:space="preserve"> руководителем органа местного самоуправления в размерах, не превышающих:</w:t>
      </w:r>
    </w:p>
    <w:p w:rsidR="006859C9" w:rsidRPr="00AA3BF9" w:rsidRDefault="006859C9" w:rsidP="006859C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для высших муниципальных должностей - 9 процентов должностного оклада;</w:t>
      </w:r>
    </w:p>
    <w:p w:rsidR="006859C9" w:rsidRPr="00AA3BF9" w:rsidRDefault="006859C9" w:rsidP="006859C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для главных муниципальных должностей - 7 процентов должностного оклада;</w:t>
      </w:r>
    </w:p>
    <w:p w:rsidR="006859C9" w:rsidRPr="00AA3BF9" w:rsidRDefault="006859C9" w:rsidP="006859C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для ведущих муниципальных должностей - 5 процентов должностного оклада;</w:t>
      </w:r>
    </w:p>
    <w:p w:rsidR="006859C9" w:rsidRPr="00AA3BF9" w:rsidRDefault="006859C9" w:rsidP="006859C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для старших муниципальных должностей - 3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BF9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6859C9" w:rsidRPr="00AA3BF9" w:rsidRDefault="006859C9" w:rsidP="006859C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для младших муниципальных должностей - 1 процент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9C9" w:rsidRDefault="006859C9" w:rsidP="006859C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6B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</w:t>
      </w:r>
      <w:r w:rsidR="00FE3F6B" w:rsidRPr="00FE3F6B">
        <w:rPr>
          <w:rFonts w:ascii="Times New Roman" w:hAnsi="Times New Roman" w:cs="Times New Roman"/>
          <w:sz w:val="28"/>
          <w:szCs w:val="28"/>
        </w:rPr>
        <w:t xml:space="preserve"> -</w:t>
      </w:r>
      <w:r w:rsidRPr="00FE3F6B">
        <w:rPr>
          <w:rFonts w:ascii="Times New Roman" w:hAnsi="Times New Roman" w:cs="Times New Roman"/>
          <w:sz w:val="28"/>
          <w:szCs w:val="28"/>
        </w:rPr>
        <w:t xml:space="preserve"> </w:t>
      </w:r>
      <w:r w:rsidR="00FE3F6B" w:rsidRPr="00FE3F6B">
        <w:rPr>
          <w:rFonts w:ascii="Times New Roman" w:hAnsi="Times New Roman" w:cs="Times New Roman"/>
          <w:sz w:val="28"/>
          <w:szCs w:val="28"/>
        </w:rPr>
        <w:t>в размере</w:t>
      </w:r>
      <w:r w:rsidR="00560905" w:rsidRPr="00FE3F6B">
        <w:rPr>
          <w:rFonts w:ascii="Times New Roman" w:hAnsi="Times New Roman" w:cs="Times New Roman"/>
          <w:sz w:val="28"/>
          <w:szCs w:val="28"/>
        </w:rPr>
        <w:t xml:space="preserve">, не превышающем </w:t>
      </w:r>
      <w:r w:rsidR="00FE3F6B" w:rsidRPr="00FE3F6B">
        <w:rPr>
          <w:rFonts w:ascii="Times New Roman" w:hAnsi="Times New Roman" w:cs="Times New Roman"/>
          <w:sz w:val="28"/>
          <w:szCs w:val="28"/>
        </w:rPr>
        <w:t xml:space="preserve">одного процента должностных окладов при условии </w:t>
      </w:r>
      <w:r w:rsidRPr="00FE3F6B">
        <w:rPr>
          <w:rFonts w:ascii="Times New Roman" w:hAnsi="Times New Roman" w:cs="Times New Roman"/>
          <w:sz w:val="28"/>
          <w:szCs w:val="28"/>
        </w:rPr>
        <w:t>обеспечения выполнения задач и функций муниципального органа, исполнения должностной инструкции;</w:t>
      </w:r>
    </w:p>
    <w:p w:rsidR="006859C9" w:rsidRPr="00AA3BF9" w:rsidRDefault="006859C9" w:rsidP="006859C9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A3BF9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в размер</w:t>
      </w:r>
      <w:r w:rsidR="00710736">
        <w:rPr>
          <w:rFonts w:ascii="Times New Roman" w:hAnsi="Times New Roman" w:cs="Times New Roman"/>
          <w:sz w:val="28"/>
          <w:szCs w:val="28"/>
        </w:rPr>
        <w:t>е</w:t>
      </w:r>
      <w:r w:rsidR="00E46FDE">
        <w:rPr>
          <w:rFonts w:ascii="Times New Roman" w:hAnsi="Times New Roman" w:cs="Times New Roman"/>
          <w:sz w:val="28"/>
          <w:szCs w:val="28"/>
        </w:rPr>
        <w:t>,</w:t>
      </w:r>
      <w:r w:rsidR="008A7D3D">
        <w:rPr>
          <w:rFonts w:ascii="Times New Roman" w:hAnsi="Times New Roman" w:cs="Times New Roman"/>
          <w:sz w:val="28"/>
          <w:szCs w:val="28"/>
        </w:rPr>
        <w:t xml:space="preserve"> </w:t>
      </w:r>
      <w:r w:rsidR="00710736">
        <w:rPr>
          <w:rFonts w:ascii="Times New Roman" w:hAnsi="Times New Roman" w:cs="Times New Roman"/>
          <w:sz w:val="28"/>
          <w:szCs w:val="28"/>
        </w:rPr>
        <w:t>не превышающем 1 процента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BF9" w:rsidRDefault="006859C9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56F">
        <w:rPr>
          <w:rFonts w:ascii="Times New Roman" w:hAnsi="Times New Roman" w:cs="Times New Roman"/>
          <w:sz w:val="28"/>
          <w:szCs w:val="28"/>
        </w:rPr>
        <w:t>)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</w:t>
      </w:r>
      <w:r w:rsidR="0023456F">
        <w:rPr>
          <w:rFonts w:ascii="Times New Roman" w:hAnsi="Times New Roman" w:cs="Times New Roman"/>
          <w:sz w:val="28"/>
          <w:szCs w:val="28"/>
        </w:rPr>
        <w:t>е</w:t>
      </w:r>
      <w:r w:rsidR="00AA3BF9" w:rsidRPr="00AA3BF9">
        <w:rPr>
          <w:rFonts w:ascii="Times New Roman" w:hAnsi="Times New Roman" w:cs="Times New Roman"/>
          <w:sz w:val="28"/>
          <w:szCs w:val="28"/>
        </w:rPr>
        <w:t>жемесячная надбавка за классный чин в размерах, не превышающих:</w:t>
      </w:r>
    </w:p>
    <w:p w:rsidR="00021E1F" w:rsidRDefault="00021E1F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6E77D5" w:rsidTr="00C4154B">
        <w:tc>
          <w:tcPr>
            <w:tcW w:w="7196" w:type="dxa"/>
            <w:shd w:val="clear" w:color="auto" w:fill="auto"/>
          </w:tcPr>
          <w:p w:rsidR="006E77D5" w:rsidRPr="00C4154B" w:rsidRDefault="006E77D5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77D5" w:rsidRPr="00C4154B" w:rsidRDefault="006E77D5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3118" w:type="dxa"/>
            <w:shd w:val="clear" w:color="auto" w:fill="auto"/>
          </w:tcPr>
          <w:p w:rsidR="00154DBF" w:rsidRPr="00C4154B" w:rsidRDefault="006E77D5" w:rsidP="00C4154B">
            <w:pPr>
              <w:pStyle w:val="ConsPlusNormal"/>
              <w:suppressAutoHyphens/>
              <w:spacing w:line="288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надбавки за классный чин</w:t>
            </w:r>
            <w:r w:rsidR="00685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E77D5" w:rsidRPr="00C4154B" w:rsidRDefault="006E77D5" w:rsidP="006859C9">
            <w:pPr>
              <w:pStyle w:val="ConsPlusNormal"/>
              <w:suppressAutoHyphens/>
              <w:spacing w:line="288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процент</w:t>
            </w:r>
            <w:r w:rsidR="00685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должностному окладу</w:t>
            </w:r>
          </w:p>
        </w:tc>
      </w:tr>
      <w:tr w:rsidR="00351D0B" w:rsidTr="00C4154B">
        <w:tc>
          <w:tcPr>
            <w:tcW w:w="7196" w:type="dxa"/>
            <w:shd w:val="clear" w:color="auto" w:fill="auto"/>
          </w:tcPr>
          <w:p w:rsidR="00351D0B" w:rsidRPr="00C4154B" w:rsidRDefault="00351D0B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51D0B" w:rsidRPr="00C4154B" w:rsidRDefault="00351D0B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349A9" w:rsidTr="000A3D18">
        <w:trPr>
          <w:trHeight w:val="1932"/>
        </w:trPr>
        <w:tc>
          <w:tcPr>
            <w:tcW w:w="7196" w:type="dxa"/>
            <w:shd w:val="clear" w:color="auto" w:fill="auto"/>
          </w:tcPr>
          <w:p w:rsidR="000349A9" w:rsidRPr="00C4154B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 класса</w:t>
            </w:r>
          </w:p>
          <w:p w:rsidR="000349A9" w:rsidRPr="00C4154B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 класса</w:t>
            </w:r>
          </w:p>
        </w:tc>
        <w:tc>
          <w:tcPr>
            <w:tcW w:w="3118" w:type="dxa"/>
            <w:shd w:val="clear" w:color="auto" w:fill="auto"/>
          </w:tcPr>
          <w:p w:rsidR="000349A9" w:rsidRDefault="000349A9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49A9" w:rsidRPr="00C4154B" w:rsidRDefault="000349A9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6E77D5" w:rsidTr="00C4154B">
        <w:tc>
          <w:tcPr>
            <w:tcW w:w="7196" w:type="dxa"/>
            <w:shd w:val="clear" w:color="auto" w:fill="auto"/>
          </w:tcPr>
          <w:p w:rsidR="006E77D5" w:rsidRDefault="006E77D5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Советник муниципальной службы II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II класса</w:t>
            </w:r>
          </w:p>
          <w:p w:rsidR="000349A9" w:rsidRPr="00C4154B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II класса</w:t>
            </w:r>
          </w:p>
        </w:tc>
        <w:tc>
          <w:tcPr>
            <w:tcW w:w="3118" w:type="dxa"/>
            <w:shd w:val="clear" w:color="auto" w:fill="auto"/>
          </w:tcPr>
          <w:p w:rsidR="000349A9" w:rsidRDefault="000349A9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77D5" w:rsidRPr="00C4154B" w:rsidRDefault="007529C6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6E77D5" w:rsidTr="00C4154B">
        <w:tc>
          <w:tcPr>
            <w:tcW w:w="7196" w:type="dxa"/>
            <w:shd w:val="clear" w:color="auto" w:fill="auto"/>
          </w:tcPr>
          <w:p w:rsidR="006E77D5" w:rsidRDefault="006E77D5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Действительный муниципальный советник III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III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III класса</w:t>
            </w: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III класса</w:t>
            </w:r>
          </w:p>
          <w:p w:rsidR="000349A9" w:rsidRPr="00C4154B" w:rsidRDefault="000349A9" w:rsidP="00C4154B">
            <w:pPr>
              <w:pStyle w:val="ConsPlusNormal"/>
              <w:suppressAutoHyphens/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III класса</w:t>
            </w:r>
          </w:p>
        </w:tc>
        <w:tc>
          <w:tcPr>
            <w:tcW w:w="3118" w:type="dxa"/>
            <w:shd w:val="clear" w:color="auto" w:fill="auto"/>
          </w:tcPr>
          <w:p w:rsidR="000349A9" w:rsidRDefault="000349A9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49A9" w:rsidRDefault="000349A9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77D5" w:rsidRPr="00C4154B" w:rsidRDefault="007529C6" w:rsidP="00C4154B">
            <w:pPr>
              <w:pStyle w:val="ConsPlusNormal"/>
              <w:suppressAutoHyphens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AA3BF9" w:rsidRPr="00AA3BF9" w:rsidRDefault="00AA3BF9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1D" w:rsidRDefault="0023456F" w:rsidP="00BF1126">
      <w:pPr>
        <w:suppressAutoHyphens/>
        <w:ind w:firstLine="709"/>
        <w:jc w:val="both"/>
        <w:rPr>
          <w:szCs w:val="28"/>
        </w:rPr>
      </w:pPr>
      <w:r w:rsidRPr="0045505F">
        <w:rPr>
          <w:szCs w:val="28"/>
        </w:rPr>
        <w:t>7) е</w:t>
      </w:r>
      <w:r w:rsidR="00AA3BF9" w:rsidRPr="0045505F">
        <w:rPr>
          <w:szCs w:val="28"/>
        </w:rPr>
        <w:t>диновременная выплата при предоставлении ежегодного оплачиваемого отпуска</w:t>
      </w:r>
      <w:r w:rsidR="001E18C6">
        <w:rPr>
          <w:szCs w:val="28"/>
        </w:rPr>
        <w:t xml:space="preserve"> </w:t>
      </w:r>
      <w:r w:rsidR="000F6592">
        <w:rPr>
          <w:szCs w:val="28"/>
        </w:rPr>
        <w:t>в размере, не превышающем 1,2 должностного оклада</w:t>
      </w:r>
      <w:r w:rsidR="006B7579">
        <w:rPr>
          <w:szCs w:val="28"/>
        </w:rPr>
        <w:t xml:space="preserve">. </w:t>
      </w:r>
      <w:r w:rsidR="00AA3BF9" w:rsidRPr="0045505F">
        <w:rPr>
          <w:szCs w:val="28"/>
        </w:rPr>
        <w:t xml:space="preserve"> </w:t>
      </w:r>
    </w:p>
    <w:p w:rsidR="006B7579" w:rsidRDefault="006B7579" w:rsidP="0064081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муниципальному служащему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муниципального служащего – не позднее дня прекращения служебного контракта</w:t>
      </w:r>
      <w:r w:rsidR="002379BE">
        <w:rPr>
          <w:rFonts w:ascii="Times New Roman" w:hAnsi="Times New Roman" w:cs="Times New Roman"/>
          <w:sz w:val="28"/>
          <w:szCs w:val="28"/>
        </w:rPr>
        <w:t xml:space="preserve"> (трудового договора)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F9" w:rsidRDefault="006B7579" w:rsidP="0064081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в первый год муниципальной службы производится пропорционально отработанному времени в календарном году. Отработанное время исчисляется со дня поступления на муниципальную службу по 31 декабря текущего календарного года; </w:t>
      </w:r>
    </w:p>
    <w:p w:rsidR="00A21488" w:rsidRDefault="00A21488" w:rsidP="00A21488">
      <w:pPr>
        <w:suppressAutoHyphens/>
        <w:ind w:firstLine="720"/>
        <w:jc w:val="both"/>
        <w:rPr>
          <w:szCs w:val="28"/>
        </w:rPr>
      </w:pPr>
      <w:r w:rsidRPr="00B40E66">
        <w:rPr>
          <w:szCs w:val="28"/>
        </w:rPr>
        <w:t>8) материальная помощь в пределах установ</w:t>
      </w:r>
      <w:r w:rsidR="00736A5A" w:rsidRPr="00B40E66">
        <w:rPr>
          <w:szCs w:val="28"/>
        </w:rPr>
        <w:t>ленного фонда оплаты труда;</w:t>
      </w:r>
    </w:p>
    <w:p w:rsidR="00BA4704" w:rsidRDefault="00847A3C" w:rsidP="00A2148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9</w:t>
      </w:r>
      <w:r w:rsidR="00BA4704">
        <w:rPr>
          <w:szCs w:val="28"/>
        </w:rPr>
        <w:t xml:space="preserve">) </w:t>
      </w:r>
      <w:r w:rsidR="00260931">
        <w:rPr>
          <w:szCs w:val="28"/>
        </w:rPr>
        <w:t>другие выплаты, предусмотренные муниципальными правовыми актами.</w:t>
      </w:r>
    </w:p>
    <w:p w:rsidR="00F74BA7" w:rsidRDefault="00F74BA7" w:rsidP="00F74BA7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88" w:rsidRPr="00AA3BF9" w:rsidRDefault="00A21488" w:rsidP="0064081F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3D7" w:rsidRDefault="00C503D7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4" w:rsidRDefault="00760CD4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811" w:rsidRDefault="00502811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D65" w:rsidRDefault="00492D65" w:rsidP="006A1D4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24" w:rsidRDefault="002F4524" w:rsidP="002F4524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3BF9">
        <w:rPr>
          <w:rFonts w:ascii="Times New Roman" w:hAnsi="Times New Roman" w:cs="Times New Roman"/>
          <w:sz w:val="28"/>
          <w:szCs w:val="28"/>
        </w:rPr>
        <w:t xml:space="preserve"> </w:t>
      </w:r>
      <w:r w:rsidR="008A607D">
        <w:rPr>
          <w:rFonts w:ascii="Times New Roman" w:hAnsi="Times New Roman" w:cs="Times New Roman"/>
          <w:sz w:val="28"/>
          <w:szCs w:val="28"/>
        </w:rPr>
        <w:t>1</w:t>
      </w:r>
    </w:p>
    <w:p w:rsidR="002F4524" w:rsidRPr="00AA3BF9" w:rsidRDefault="002F4524" w:rsidP="002F4524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2F4524" w:rsidRPr="00AA3BF9" w:rsidRDefault="002F4524" w:rsidP="002F4524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04624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</w:p>
    <w:p w:rsidR="002F4524" w:rsidRPr="00AA3BF9" w:rsidRDefault="00A715B1" w:rsidP="002F4524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4524" w:rsidRPr="00AA3BF9" w:rsidRDefault="002F4524" w:rsidP="002F4524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от</w:t>
      </w:r>
      <w:r w:rsidR="00904624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8A607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607D">
        <w:rPr>
          <w:rFonts w:ascii="Times New Roman" w:hAnsi="Times New Roman" w:cs="Times New Roman"/>
          <w:sz w:val="28"/>
          <w:szCs w:val="28"/>
        </w:rPr>
        <w:t xml:space="preserve"> </w:t>
      </w:r>
      <w:r w:rsidR="00904624">
        <w:rPr>
          <w:rFonts w:ascii="Times New Roman" w:hAnsi="Times New Roman" w:cs="Times New Roman"/>
          <w:sz w:val="28"/>
          <w:szCs w:val="28"/>
        </w:rPr>
        <w:t>48</w:t>
      </w:r>
    </w:p>
    <w:p w:rsidR="002F4524" w:rsidRDefault="002F4524" w:rsidP="002F4524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Pr="00AA3BF9" w:rsidRDefault="00A715B1" w:rsidP="002F4524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5607DB" w:rsidRDefault="005607DB" w:rsidP="002F4524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7"/>
      <w:bookmarkEnd w:id="4"/>
      <w:r>
        <w:rPr>
          <w:rFonts w:ascii="Times New Roman" w:hAnsi="Times New Roman" w:cs="Times New Roman"/>
          <w:sz w:val="28"/>
          <w:szCs w:val="28"/>
        </w:rPr>
        <w:t>Р</w:t>
      </w:r>
      <w:r w:rsidR="00CE1D84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1D84">
        <w:rPr>
          <w:rFonts w:ascii="Times New Roman" w:hAnsi="Times New Roman" w:cs="Times New Roman"/>
          <w:sz w:val="28"/>
          <w:szCs w:val="28"/>
        </w:rPr>
        <w:t xml:space="preserve"> </w:t>
      </w:r>
      <w:r w:rsidR="002F4524" w:rsidRPr="00AA3BF9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  <w:r w:rsidR="002F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B1" w:rsidRDefault="00904624" w:rsidP="002F4524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F4524" w:rsidRDefault="00CE1D84" w:rsidP="002F4524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4524" w:rsidRDefault="002F4524" w:rsidP="002F4524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2F4524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7DB" w:rsidRPr="00AA3BF9" w:rsidRDefault="005607DB" w:rsidP="002F4524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1"/>
        <w:gridCol w:w="4480"/>
      </w:tblGrid>
      <w:tr w:rsidR="00492D65" w:rsidRPr="005B7AF4" w:rsidTr="00492D65">
        <w:trPr>
          <w:trHeight w:val="94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5" w:rsidRPr="005B7AF4" w:rsidRDefault="00492D65" w:rsidP="0094462C">
            <w:pPr>
              <w:tabs>
                <w:tab w:val="left" w:pos="5328"/>
              </w:tabs>
              <w:jc w:val="center"/>
              <w:rPr>
                <w:color w:val="000000"/>
                <w:szCs w:val="28"/>
              </w:rPr>
            </w:pPr>
            <w:r w:rsidRPr="005B7AF4">
              <w:rPr>
                <w:color w:val="000000"/>
                <w:szCs w:val="28"/>
              </w:rPr>
              <w:t>Наименовани</w:t>
            </w:r>
            <w:r>
              <w:rPr>
                <w:color w:val="000000"/>
                <w:szCs w:val="28"/>
              </w:rPr>
              <w:t>е</w:t>
            </w:r>
            <w:r w:rsidRPr="005B7AF4">
              <w:rPr>
                <w:color w:val="000000"/>
                <w:szCs w:val="28"/>
              </w:rPr>
              <w:t xml:space="preserve"> должност</w:t>
            </w:r>
            <w:r>
              <w:rPr>
                <w:color w:val="000000"/>
                <w:szCs w:val="28"/>
              </w:rPr>
              <w:t>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5" w:rsidRPr="005B7AF4" w:rsidRDefault="00492D65" w:rsidP="00A715B1">
            <w:pPr>
              <w:tabs>
                <w:tab w:val="left" w:pos="289"/>
                <w:tab w:val="left" w:pos="532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Двенадцатая группа оплаты труда, рублей</w:t>
            </w:r>
          </w:p>
        </w:tc>
      </w:tr>
      <w:tr w:rsidR="00492D65" w:rsidRPr="005B7AF4" w:rsidTr="00492D65">
        <w:trPr>
          <w:trHeight w:val="465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5" w:rsidRDefault="00492D65" w:rsidP="00CE1D84">
            <w:pPr>
              <w:tabs>
                <w:tab w:val="left" w:pos="5328"/>
              </w:tabs>
              <w:suppressAutoHyphens/>
              <w:rPr>
                <w:color w:val="000000"/>
                <w:szCs w:val="28"/>
              </w:rPr>
            </w:pPr>
            <w:r w:rsidRPr="005B7AF4">
              <w:rPr>
                <w:color w:val="000000"/>
                <w:szCs w:val="28"/>
              </w:rPr>
              <w:t xml:space="preserve">Руководитель </w:t>
            </w:r>
            <w:proofErr w:type="gramStart"/>
            <w:r>
              <w:rPr>
                <w:color w:val="000000"/>
                <w:szCs w:val="28"/>
              </w:rPr>
              <w:t>и</w:t>
            </w:r>
            <w:r w:rsidRPr="005B7AF4">
              <w:rPr>
                <w:color w:val="000000"/>
                <w:szCs w:val="28"/>
              </w:rPr>
              <w:t>сполнительного</w:t>
            </w:r>
            <w:proofErr w:type="gramEnd"/>
          </w:p>
          <w:p w:rsidR="00492D65" w:rsidRPr="005B7AF4" w:rsidRDefault="00492D65" w:rsidP="00CE1D84">
            <w:pPr>
              <w:tabs>
                <w:tab w:val="left" w:pos="5328"/>
              </w:tabs>
              <w:suppressAutoHyphens/>
              <w:rPr>
                <w:color w:val="000000"/>
                <w:szCs w:val="28"/>
              </w:rPr>
            </w:pPr>
            <w:r w:rsidRPr="005B7AF4">
              <w:rPr>
                <w:color w:val="000000"/>
                <w:szCs w:val="28"/>
              </w:rPr>
              <w:t>комитета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65" w:rsidRDefault="00492D65" w:rsidP="006835EA">
            <w:pPr>
              <w:tabs>
                <w:tab w:val="left" w:pos="289"/>
                <w:tab w:val="left" w:pos="5328"/>
              </w:tabs>
              <w:jc w:val="center"/>
              <w:rPr>
                <w:color w:val="000000"/>
                <w:szCs w:val="28"/>
              </w:rPr>
            </w:pPr>
          </w:p>
          <w:p w:rsidR="00492D65" w:rsidRPr="005B7AF4" w:rsidRDefault="00492D65" w:rsidP="006835EA">
            <w:pPr>
              <w:tabs>
                <w:tab w:val="left" w:pos="289"/>
                <w:tab w:val="left" w:pos="532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15 294</w:t>
            </w:r>
          </w:p>
        </w:tc>
      </w:tr>
      <w:tr w:rsidR="00492D65" w:rsidRPr="005B7AF4" w:rsidTr="00492D65">
        <w:trPr>
          <w:trHeight w:val="465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5" w:rsidRDefault="00492D65" w:rsidP="00CE1D84">
            <w:pPr>
              <w:tabs>
                <w:tab w:val="left" w:pos="5328"/>
              </w:tabs>
              <w:suppressAutoHyphens/>
              <w:rPr>
                <w:color w:val="000000"/>
                <w:szCs w:val="28"/>
              </w:rPr>
            </w:pPr>
            <w:r w:rsidRPr="005B7AF4">
              <w:rPr>
                <w:color w:val="000000"/>
                <w:szCs w:val="28"/>
              </w:rPr>
              <w:t>Заместитель руководителя</w:t>
            </w:r>
          </w:p>
          <w:p w:rsidR="00492D65" w:rsidRPr="005B7AF4" w:rsidRDefault="00492D65" w:rsidP="00CE1D84">
            <w:pPr>
              <w:tabs>
                <w:tab w:val="left" w:pos="5328"/>
              </w:tabs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5B7AF4">
              <w:rPr>
                <w:color w:val="000000"/>
                <w:szCs w:val="28"/>
              </w:rPr>
              <w:t>сполнитель</w:t>
            </w:r>
            <w:r>
              <w:rPr>
                <w:color w:val="000000"/>
                <w:szCs w:val="28"/>
              </w:rPr>
              <w:t>ного комитета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65" w:rsidRDefault="00492D65" w:rsidP="006835EA">
            <w:pPr>
              <w:tabs>
                <w:tab w:val="left" w:pos="289"/>
                <w:tab w:val="left" w:pos="5328"/>
              </w:tabs>
              <w:jc w:val="center"/>
              <w:rPr>
                <w:color w:val="000000"/>
                <w:szCs w:val="28"/>
              </w:rPr>
            </w:pPr>
          </w:p>
          <w:p w:rsidR="00492D65" w:rsidRPr="005B7AF4" w:rsidRDefault="00492D65" w:rsidP="006835EA">
            <w:pPr>
              <w:tabs>
                <w:tab w:val="left" w:pos="289"/>
                <w:tab w:val="left" w:pos="532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14 847</w:t>
            </w:r>
          </w:p>
        </w:tc>
      </w:tr>
    </w:tbl>
    <w:p w:rsidR="0097599F" w:rsidRDefault="0097599F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0D7CBD" w:rsidRDefault="000D7CBD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A715B1" w:rsidRDefault="00A715B1" w:rsidP="00A545D7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133582" w:rsidRPr="00AA3BF9" w:rsidRDefault="00133582" w:rsidP="0013358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3BF9">
        <w:rPr>
          <w:rFonts w:ascii="Times New Roman" w:hAnsi="Times New Roman" w:cs="Times New Roman"/>
          <w:sz w:val="28"/>
          <w:szCs w:val="28"/>
        </w:rPr>
        <w:t xml:space="preserve"> </w:t>
      </w:r>
      <w:r w:rsidR="00906CCC">
        <w:rPr>
          <w:rFonts w:ascii="Times New Roman" w:hAnsi="Times New Roman" w:cs="Times New Roman"/>
          <w:sz w:val="28"/>
          <w:szCs w:val="28"/>
        </w:rPr>
        <w:t>2</w:t>
      </w:r>
    </w:p>
    <w:p w:rsidR="00133582" w:rsidRDefault="00133582" w:rsidP="0013358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AA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82" w:rsidRPr="00AA3BF9" w:rsidRDefault="00133582" w:rsidP="0013358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0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24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</w:p>
    <w:p w:rsidR="005E7B38" w:rsidRDefault="005E7B38" w:rsidP="0013358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3582" w:rsidRPr="00AA3BF9" w:rsidRDefault="00133582" w:rsidP="00133582">
      <w:pPr>
        <w:pStyle w:val="ConsPlusNormal"/>
        <w:spacing w:line="288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от</w:t>
      </w:r>
      <w:r w:rsidR="00904624">
        <w:rPr>
          <w:rFonts w:ascii="Times New Roman" w:hAnsi="Times New Roman" w:cs="Times New Roman"/>
          <w:sz w:val="28"/>
          <w:szCs w:val="28"/>
        </w:rPr>
        <w:t xml:space="preserve"> 24 августа 2018 № 48</w:t>
      </w:r>
    </w:p>
    <w:p w:rsidR="00133582" w:rsidRPr="00AA3BF9" w:rsidRDefault="00133582" w:rsidP="0013358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F2" w:rsidRDefault="00BD40F2" w:rsidP="00133582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25"/>
      <w:bookmarkEnd w:id="5"/>
    </w:p>
    <w:p w:rsidR="00133582" w:rsidRDefault="00133582" w:rsidP="00133582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3BF9">
        <w:rPr>
          <w:rFonts w:ascii="Times New Roman" w:hAnsi="Times New Roman" w:cs="Times New Roman"/>
          <w:sz w:val="28"/>
          <w:szCs w:val="28"/>
        </w:rPr>
        <w:t xml:space="preserve">азмеры </w:t>
      </w:r>
    </w:p>
    <w:p w:rsidR="00201993" w:rsidRDefault="00133582" w:rsidP="00133582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AA3BF9">
        <w:rPr>
          <w:rFonts w:ascii="Times New Roman" w:hAnsi="Times New Roman" w:cs="Times New Roman"/>
          <w:sz w:val="28"/>
          <w:szCs w:val="28"/>
        </w:rPr>
        <w:t xml:space="preserve">денежного вознаграждения </w:t>
      </w:r>
      <w:r w:rsidR="00201993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</w:t>
      </w:r>
      <w:r w:rsidR="002976E5">
        <w:rPr>
          <w:rFonts w:ascii="Times New Roman" w:hAnsi="Times New Roman" w:cs="Times New Roman"/>
          <w:sz w:val="28"/>
          <w:szCs w:val="28"/>
        </w:rPr>
        <w:t xml:space="preserve">, </w:t>
      </w:r>
      <w:r w:rsidR="00201993">
        <w:rPr>
          <w:rFonts w:ascii="Times New Roman" w:hAnsi="Times New Roman" w:cs="Times New Roman"/>
          <w:sz w:val="28"/>
          <w:szCs w:val="28"/>
        </w:rPr>
        <w:t xml:space="preserve">осуществляющих свои полномочия </w:t>
      </w:r>
    </w:p>
    <w:p w:rsidR="00201993" w:rsidRDefault="00201993" w:rsidP="00133582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73F59">
        <w:rPr>
          <w:rFonts w:ascii="Times New Roman" w:hAnsi="Times New Roman" w:cs="Times New Roman"/>
          <w:sz w:val="28"/>
          <w:szCs w:val="28"/>
        </w:rPr>
        <w:t xml:space="preserve"> </w:t>
      </w:r>
      <w:r w:rsidR="0090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24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904624">
        <w:rPr>
          <w:rFonts w:ascii="Times New Roman" w:hAnsi="Times New Roman" w:cs="Times New Roman"/>
          <w:sz w:val="28"/>
          <w:szCs w:val="28"/>
        </w:rPr>
        <w:t xml:space="preserve"> </w:t>
      </w:r>
      <w:r w:rsidR="00E73F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3582" w:rsidRPr="00AA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82" w:rsidRDefault="00133582" w:rsidP="00133582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A3BF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33582" w:rsidRDefault="00133582" w:rsidP="00133582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6025"/>
      </w:tblGrid>
      <w:tr w:rsidR="000D7CBD" w:rsidTr="000D7CBD">
        <w:trPr>
          <w:trHeight w:val="1103"/>
        </w:trPr>
        <w:tc>
          <w:tcPr>
            <w:tcW w:w="9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CBD" w:rsidRDefault="000D7CBD" w:rsidP="002A0365">
            <w:pPr>
              <w:tabs>
                <w:tab w:val="left" w:pos="595"/>
                <w:tab w:val="left" w:pos="1081"/>
              </w:tabs>
              <w:ind w:left="392" w:hanging="141"/>
              <w:jc w:val="center"/>
              <w:rPr>
                <w:color w:val="000000"/>
                <w:szCs w:val="28"/>
              </w:rPr>
            </w:pPr>
          </w:p>
        </w:tc>
      </w:tr>
      <w:tr w:rsidR="000D7CBD" w:rsidTr="00940F55">
        <w:trPr>
          <w:trHeight w:val="1108"/>
        </w:trPr>
        <w:tc>
          <w:tcPr>
            <w:tcW w:w="3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D" w:rsidRDefault="000D7CBD" w:rsidP="0049190E">
            <w:pPr>
              <w:jc w:val="center"/>
              <w:rPr>
                <w:color w:val="000000"/>
                <w:szCs w:val="28"/>
              </w:rPr>
            </w:pPr>
          </w:p>
          <w:p w:rsidR="000D7CBD" w:rsidRDefault="000D7CBD" w:rsidP="0049190E">
            <w:pPr>
              <w:jc w:val="center"/>
              <w:rPr>
                <w:color w:val="000000"/>
                <w:szCs w:val="28"/>
              </w:rPr>
            </w:pPr>
            <w:r w:rsidRPr="00715177">
              <w:rPr>
                <w:color w:val="000000"/>
                <w:szCs w:val="28"/>
              </w:rPr>
              <w:t>Наименовани</w:t>
            </w:r>
            <w:r>
              <w:rPr>
                <w:color w:val="000000"/>
                <w:szCs w:val="28"/>
              </w:rPr>
              <w:t>е</w:t>
            </w:r>
            <w:r w:rsidRPr="00715177">
              <w:rPr>
                <w:color w:val="000000"/>
                <w:szCs w:val="28"/>
              </w:rPr>
              <w:t xml:space="preserve"> должност</w:t>
            </w:r>
            <w:r>
              <w:rPr>
                <w:color w:val="000000"/>
                <w:szCs w:val="28"/>
              </w:rPr>
              <w:t>и</w:t>
            </w:r>
          </w:p>
        </w:tc>
        <w:tc>
          <w:tcPr>
            <w:tcW w:w="6025" w:type="dxa"/>
            <w:tcBorders>
              <w:bottom w:val="single" w:sz="4" w:space="0" w:color="auto"/>
              <w:right w:val="single" w:sz="4" w:space="0" w:color="auto"/>
            </w:tcBorders>
          </w:tcPr>
          <w:p w:rsidR="000D7CBD" w:rsidRDefault="000D7CBD" w:rsidP="000D7CBD">
            <w:pPr>
              <w:tabs>
                <w:tab w:val="left" w:pos="595"/>
                <w:tab w:val="left" w:pos="1081"/>
              </w:tabs>
              <w:ind w:left="392" w:hanging="14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Размер ежемесячного денежного вознагра</w:t>
            </w:r>
            <w:r>
              <w:rPr>
                <w:color w:val="000000"/>
                <w:szCs w:val="28"/>
              </w:rPr>
              <w:t>ж</w:t>
            </w:r>
            <w:r>
              <w:rPr>
                <w:color w:val="000000"/>
                <w:szCs w:val="28"/>
              </w:rPr>
              <w:t>дения в сельских поселениях двенадцатой группы оплаты труда, рублей</w:t>
            </w:r>
          </w:p>
        </w:tc>
      </w:tr>
      <w:tr w:rsidR="000D7CBD" w:rsidTr="00C37A11">
        <w:trPr>
          <w:trHeight w:val="139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CBD" w:rsidRDefault="000D7CBD" w:rsidP="0049190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5" w:type="dxa"/>
            <w:tcBorders>
              <w:top w:val="single" w:sz="4" w:space="0" w:color="auto"/>
              <w:right w:val="single" w:sz="4" w:space="0" w:color="auto"/>
            </w:tcBorders>
          </w:tcPr>
          <w:p w:rsidR="000D7CBD" w:rsidRDefault="000D7CBD" w:rsidP="00D74BCA">
            <w:pPr>
              <w:tabs>
                <w:tab w:val="left" w:pos="595"/>
                <w:tab w:val="left" w:pos="1081"/>
              </w:tabs>
              <w:rPr>
                <w:color w:val="000000"/>
                <w:szCs w:val="28"/>
              </w:rPr>
            </w:pPr>
          </w:p>
        </w:tc>
      </w:tr>
      <w:tr w:rsidR="000D7CBD" w:rsidTr="00BD7C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CBD" w:rsidRPr="00715177" w:rsidRDefault="000D7CBD" w:rsidP="0049190E">
            <w:pPr>
              <w:suppressAutoHyphens/>
              <w:rPr>
                <w:color w:val="000000"/>
                <w:szCs w:val="28"/>
              </w:rPr>
            </w:pPr>
            <w:r w:rsidRPr="00715177">
              <w:rPr>
                <w:color w:val="000000"/>
                <w:szCs w:val="28"/>
              </w:rPr>
              <w:t xml:space="preserve">Глава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CBD" w:rsidRPr="00715177" w:rsidRDefault="000D7CBD" w:rsidP="00E73F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15 300</w:t>
            </w:r>
          </w:p>
        </w:tc>
      </w:tr>
      <w:tr w:rsidR="000D7CBD" w:rsidTr="004259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CBD" w:rsidRPr="00715177" w:rsidRDefault="000D7CBD" w:rsidP="0049190E">
            <w:pPr>
              <w:suppressAutoHyphens/>
              <w:rPr>
                <w:color w:val="000000"/>
                <w:szCs w:val="28"/>
              </w:rPr>
            </w:pPr>
            <w:r w:rsidRPr="00715177">
              <w:rPr>
                <w:color w:val="000000"/>
                <w:szCs w:val="28"/>
              </w:rPr>
              <w:t xml:space="preserve">Заместитель </w:t>
            </w:r>
            <w:r>
              <w:rPr>
                <w:color w:val="000000"/>
                <w:szCs w:val="28"/>
              </w:rPr>
              <w:t>г</w:t>
            </w:r>
            <w:r w:rsidRPr="00715177">
              <w:rPr>
                <w:color w:val="000000"/>
                <w:szCs w:val="28"/>
              </w:rPr>
              <w:t xml:space="preserve">лавы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7CBD" w:rsidRPr="00715177" w:rsidRDefault="000D7CBD" w:rsidP="00E73F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11 164</w:t>
            </w:r>
          </w:p>
        </w:tc>
      </w:tr>
    </w:tbl>
    <w:p w:rsidR="00133582" w:rsidRDefault="00133582" w:rsidP="00133582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3582" w:rsidSect="00F22B68">
      <w:headerReference w:type="default" r:id="rId9"/>
      <w:pgSz w:w="11906" w:h="16838"/>
      <w:pgMar w:top="142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CF" w:rsidRDefault="005D5FCF" w:rsidP="00B06BB6">
      <w:pPr>
        <w:spacing w:line="240" w:lineRule="auto"/>
      </w:pPr>
      <w:r>
        <w:separator/>
      </w:r>
    </w:p>
  </w:endnote>
  <w:endnote w:type="continuationSeparator" w:id="0">
    <w:p w:rsidR="005D5FCF" w:rsidRDefault="005D5FCF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CF" w:rsidRDefault="005D5FCF" w:rsidP="00B06BB6">
      <w:pPr>
        <w:spacing w:line="240" w:lineRule="auto"/>
      </w:pPr>
      <w:r>
        <w:separator/>
      </w:r>
    </w:p>
  </w:footnote>
  <w:footnote w:type="continuationSeparator" w:id="0">
    <w:p w:rsidR="005D5FCF" w:rsidRDefault="005D5FCF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5F" w:rsidRPr="00B06BB6" w:rsidRDefault="0045505F" w:rsidP="00B06BB6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5E"/>
    <w:multiLevelType w:val="hybridMultilevel"/>
    <w:tmpl w:val="FB409266"/>
    <w:lvl w:ilvl="0" w:tplc="DA4054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335F7"/>
    <w:multiLevelType w:val="hybridMultilevel"/>
    <w:tmpl w:val="AF8AEECA"/>
    <w:lvl w:ilvl="0" w:tplc="2D2EA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632ED"/>
    <w:multiLevelType w:val="hybridMultilevel"/>
    <w:tmpl w:val="AF805F5E"/>
    <w:lvl w:ilvl="0" w:tplc="ABCC6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7603D"/>
    <w:multiLevelType w:val="hybridMultilevel"/>
    <w:tmpl w:val="1DE8C568"/>
    <w:lvl w:ilvl="0" w:tplc="6B1458E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41C2E"/>
    <w:multiLevelType w:val="hybridMultilevel"/>
    <w:tmpl w:val="5082EDFA"/>
    <w:lvl w:ilvl="0" w:tplc="1CFC6F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526E26"/>
    <w:multiLevelType w:val="hybridMultilevel"/>
    <w:tmpl w:val="C56C3416"/>
    <w:lvl w:ilvl="0" w:tplc="030AF3C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A0D6F"/>
    <w:multiLevelType w:val="hybridMultilevel"/>
    <w:tmpl w:val="48D6C7DC"/>
    <w:lvl w:ilvl="0" w:tplc="475AAD9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165363"/>
    <w:multiLevelType w:val="hybridMultilevel"/>
    <w:tmpl w:val="70C6F762"/>
    <w:lvl w:ilvl="0" w:tplc="0419000F">
      <w:start w:val="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E3416"/>
    <w:multiLevelType w:val="hybridMultilevel"/>
    <w:tmpl w:val="0D12D126"/>
    <w:lvl w:ilvl="0" w:tplc="9E22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484D"/>
    <w:multiLevelType w:val="hybridMultilevel"/>
    <w:tmpl w:val="2CD07558"/>
    <w:lvl w:ilvl="0" w:tplc="6790647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24202C"/>
    <w:multiLevelType w:val="hybridMultilevel"/>
    <w:tmpl w:val="41D01B38"/>
    <w:lvl w:ilvl="0" w:tplc="5430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CE3C44"/>
    <w:multiLevelType w:val="hybridMultilevel"/>
    <w:tmpl w:val="C56661A0"/>
    <w:lvl w:ilvl="0" w:tplc="5C1AE6B2">
      <w:start w:val="1"/>
      <w:numFmt w:val="upperRoman"/>
      <w:lvlText w:val="%1."/>
      <w:lvlJc w:val="left"/>
      <w:pPr>
        <w:ind w:left="51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4" w:hanging="360"/>
      </w:pPr>
    </w:lvl>
    <w:lvl w:ilvl="2" w:tplc="0419001B" w:tentative="1">
      <w:start w:val="1"/>
      <w:numFmt w:val="lowerRoman"/>
      <w:lvlText w:val="%3."/>
      <w:lvlJc w:val="right"/>
      <w:pPr>
        <w:ind w:left="6184" w:hanging="180"/>
      </w:pPr>
    </w:lvl>
    <w:lvl w:ilvl="3" w:tplc="0419000F" w:tentative="1">
      <w:start w:val="1"/>
      <w:numFmt w:val="decimal"/>
      <w:lvlText w:val="%4."/>
      <w:lvlJc w:val="left"/>
      <w:pPr>
        <w:ind w:left="6904" w:hanging="360"/>
      </w:pPr>
    </w:lvl>
    <w:lvl w:ilvl="4" w:tplc="04190019" w:tentative="1">
      <w:start w:val="1"/>
      <w:numFmt w:val="lowerLetter"/>
      <w:lvlText w:val="%5."/>
      <w:lvlJc w:val="left"/>
      <w:pPr>
        <w:ind w:left="7624" w:hanging="360"/>
      </w:pPr>
    </w:lvl>
    <w:lvl w:ilvl="5" w:tplc="0419001B" w:tentative="1">
      <w:start w:val="1"/>
      <w:numFmt w:val="lowerRoman"/>
      <w:lvlText w:val="%6."/>
      <w:lvlJc w:val="right"/>
      <w:pPr>
        <w:ind w:left="8344" w:hanging="180"/>
      </w:pPr>
    </w:lvl>
    <w:lvl w:ilvl="6" w:tplc="0419000F" w:tentative="1">
      <w:start w:val="1"/>
      <w:numFmt w:val="decimal"/>
      <w:lvlText w:val="%7."/>
      <w:lvlJc w:val="left"/>
      <w:pPr>
        <w:ind w:left="9064" w:hanging="360"/>
      </w:pPr>
    </w:lvl>
    <w:lvl w:ilvl="7" w:tplc="04190019" w:tentative="1">
      <w:start w:val="1"/>
      <w:numFmt w:val="lowerLetter"/>
      <w:lvlText w:val="%8."/>
      <w:lvlJc w:val="left"/>
      <w:pPr>
        <w:ind w:left="9784" w:hanging="360"/>
      </w:pPr>
    </w:lvl>
    <w:lvl w:ilvl="8" w:tplc="0419001B" w:tentative="1">
      <w:start w:val="1"/>
      <w:numFmt w:val="lowerRoman"/>
      <w:lvlText w:val="%9."/>
      <w:lvlJc w:val="right"/>
      <w:pPr>
        <w:ind w:left="10504" w:hanging="180"/>
      </w:pPr>
    </w:lvl>
  </w:abstractNum>
  <w:abstractNum w:abstractNumId="12">
    <w:nsid w:val="50E355BD"/>
    <w:multiLevelType w:val="hybridMultilevel"/>
    <w:tmpl w:val="F552CA96"/>
    <w:lvl w:ilvl="0" w:tplc="2D2EA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017C9"/>
    <w:multiLevelType w:val="hybridMultilevel"/>
    <w:tmpl w:val="9034BEB4"/>
    <w:lvl w:ilvl="0" w:tplc="2D2EA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473418"/>
    <w:multiLevelType w:val="hybridMultilevel"/>
    <w:tmpl w:val="8B4A25F4"/>
    <w:lvl w:ilvl="0" w:tplc="87368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33"/>
    <w:rsid w:val="000052B8"/>
    <w:rsid w:val="00006EA0"/>
    <w:rsid w:val="00012B75"/>
    <w:rsid w:val="00021E1F"/>
    <w:rsid w:val="00022ECF"/>
    <w:rsid w:val="00031BA2"/>
    <w:rsid w:val="000349A9"/>
    <w:rsid w:val="000455F0"/>
    <w:rsid w:val="0004671F"/>
    <w:rsid w:val="00050CDC"/>
    <w:rsid w:val="00050F1D"/>
    <w:rsid w:val="00051ED2"/>
    <w:rsid w:val="00060F9F"/>
    <w:rsid w:val="0006220E"/>
    <w:rsid w:val="00082C70"/>
    <w:rsid w:val="00083650"/>
    <w:rsid w:val="00083731"/>
    <w:rsid w:val="000868CF"/>
    <w:rsid w:val="00090046"/>
    <w:rsid w:val="000906D0"/>
    <w:rsid w:val="000944C8"/>
    <w:rsid w:val="000946BF"/>
    <w:rsid w:val="00096194"/>
    <w:rsid w:val="000A0C32"/>
    <w:rsid w:val="000A3345"/>
    <w:rsid w:val="000A35A0"/>
    <w:rsid w:val="000A3D18"/>
    <w:rsid w:val="000C10C2"/>
    <w:rsid w:val="000C2DD6"/>
    <w:rsid w:val="000C7678"/>
    <w:rsid w:val="000D7471"/>
    <w:rsid w:val="000D7CBD"/>
    <w:rsid w:val="000E0F46"/>
    <w:rsid w:val="000E4B87"/>
    <w:rsid w:val="000F445D"/>
    <w:rsid w:val="000F6592"/>
    <w:rsid w:val="000F68F5"/>
    <w:rsid w:val="00116F44"/>
    <w:rsid w:val="001177EE"/>
    <w:rsid w:val="00133488"/>
    <w:rsid w:val="00133582"/>
    <w:rsid w:val="00134E05"/>
    <w:rsid w:val="00144204"/>
    <w:rsid w:val="001462EA"/>
    <w:rsid w:val="00146F78"/>
    <w:rsid w:val="00151524"/>
    <w:rsid w:val="00154DBF"/>
    <w:rsid w:val="00167C79"/>
    <w:rsid w:val="00187E83"/>
    <w:rsid w:val="00195D20"/>
    <w:rsid w:val="00196777"/>
    <w:rsid w:val="001A2481"/>
    <w:rsid w:val="001A3845"/>
    <w:rsid w:val="001B5169"/>
    <w:rsid w:val="001C1434"/>
    <w:rsid w:val="001C2207"/>
    <w:rsid w:val="001C2AA9"/>
    <w:rsid w:val="001D6156"/>
    <w:rsid w:val="001E0329"/>
    <w:rsid w:val="001E0D9C"/>
    <w:rsid w:val="001E18C6"/>
    <w:rsid w:val="001E5676"/>
    <w:rsid w:val="001F0426"/>
    <w:rsid w:val="001F334B"/>
    <w:rsid w:val="001F33E2"/>
    <w:rsid w:val="00201993"/>
    <w:rsid w:val="00205C77"/>
    <w:rsid w:val="00207B0D"/>
    <w:rsid w:val="00210EAF"/>
    <w:rsid w:val="00213ADE"/>
    <w:rsid w:val="00213AF3"/>
    <w:rsid w:val="002165D2"/>
    <w:rsid w:val="00221EDC"/>
    <w:rsid w:val="00224DBA"/>
    <w:rsid w:val="00232278"/>
    <w:rsid w:val="0023456F"/>
    <w:rsid w:val="002379BE"/>
    <w:rsid w:val="00242C56"/>
    <w:rsid w:val="00260931"/>
    <w:rsid w:val="00260992"/>
    <w:rsid w:val="002673C2"/>
    <w:rsid w:val="00277556"/>
    <w:rsid w:val="00281FB7"/>
    <w:rsid w:val="0028229E"/>
    <w:rsid w:val="002844AD"/>
    <w:rsid w:val="00290341"/>
    <w:rsid w:val="00295282"/>
    <w:rsid w:val="002976E5"/>
    <w:rsid w:val="002A00B5"/>
    <w:rsid w:val="002A0365"/>
    <w:rsid w:val="002A16DB"/>
    <w:rsid w:val="002B6ABB"/>
    <w:rsid w:val="002C5399"/>
    <w:rsid w:val="002C55C0"/>
    <w:rsid w:val="002D386E"/>
    <w:rsid w:val="002F24A2"/>
    <w:rsid w:val="002F33A2"/>
    <w:rsid w:val="002F4524"/>
    <w:rsid w:val="002F517D"/>
    <w:rsid w:val="00300655"/>
    <w:rsid w:val="00306604"/>
    <w:rsid w:val="00307796"/>
    <w:rsid w:val="00312680"/>
    <w:rsid w:val="00315AB1"/>
    <w:rsid w:val="0031636B"/>
    <w:rsid w:val="00317244"/>
    <w:rsid w:val="00322E58"/>
    <w:rsid w:val="00327F8C"/>
    <w:rsid w:val="003367BD"/>
    <w:rsid w:val="003474D8"/>
    <w:rsid w:val="00351D0B"/>
    <w:rsid w:val="00353480"/>
    <w:rsid w:val="003624A9"/>
    <w:rsid w:val="00364CFF"/>
    <w:rsid w:val="003709E2"/>
    <w:rsid w:val="00371AF7"/>
    <w:rsid w:val="003744FB"/>
    <w:rsid w:val="00385586"/>
    <w:rsid w:val="00393569"/>
    <w:rsid w:val="003A21FD"/>
    <w:rsid w:val="003A5F0A"/>
    <w:rsid w:val="003A7338"/>
    <w:rsid w:val="003A77C4"/>
    <w:rsid w:val="003B2AD8"/>
    <w:rsid w:val="003B2D62"/>
    <w:rsid w:val="003B6651"/>
    <w:rsid w:val="003B6737"/>
    <w:rsid w:val="003B7792"/>
    <w:rsid w:val="003B7E85"/>
    <w:rsid w:val="003C4D52"/>
    <w:rsid w:val="003C5030"/>
    <w:rsid w:val="003C7D08"/>
    <w:rsid w:val="003D1985"/>
    <w:rsid w:val="003E0215"/>
    <w:rsid w:val="003E2140"/>
    <w:rsid w:val="003F2778"/>
    <w:rsid w:val="003F59D4"/>
    <w:rsid w:val="00404BDF"/>
    <w:rsid w:val="00404F45"/>
    <w:rsid w:val="00416204"/>
    <w:rsid w:val="00422ADB"/>
    <w:rsid w:val="00444834"/>
    <w:rsid w:val="004509E6"/>
    <w:rsid w:val="0045505F"/>
    <w:rsid w:val="004676CC"/>
    <w:rsid w:val="0046789B"/>
    <w:rsid w:val="0047021D"/>
    <w:rsid w:val="004747BA"/>
    <w:rsid w:val="00475044"/>
    <w:rsid w:val="00492D65"/>
    <w:rsid w:val="004A3799"/>
    <w:rsid w:val="004A3B14"/>
    <w:rsid w:val="004C0944"/>
    <w:rsid w:val="004C7CE4"/>
    <w:rsid w:val="004D31CB"/>
    <w:rsid w:val="004E0E78"/>
    <w:rsid w:val="004E583C"/>
    <w:rsid w:val="004E6251"/>
    <w:rsid w:val="005011A6"/>
    <w:rsid w:val="00502811"/>
    <w:rsid w:val="00502ED3"/>
    <w:rsid w:val="00503CB7"/>
    <w:rsid w:val="00510CEE"/>
    <w:rsid w:val="005370DE"/>
    <w:rsid w:val="00544B27"/>
    <w:rsid w:val="005607DB"/>
    <w:rsid w:val="00560905"/>
    <w:rsid w:val="005662E2"/>
    <w:rsid w:val="00566584"/>
    <w:rsid w:val="005701A2"/>
    <w:rsid w:val="00580AC5"/>
    <w:rsid w:val="005910B5"/>
    <w:rsid w:val="005A7E21"/>
    <w:rsid w:val="005B7AF4"/>
    <w:rsid w:val="005D508D"/>
    <w:rsid w:val="005D5FCF"/>
    <w:rsid w:val="005E1ECC"/>
    <w:rsid w:val="005E7B38"/>
    <w:rsid w:val="005F0D97"/>
    <w:rsid w:val="00602664"/>
    <w:rsid w:val="0060672A"/>
    <w:rsid w:val="006225C5"/>
    <w:rsid w:val="006252DF"/>
    <w:rsid w:val="006260C7"/>
    <w:rsid w:val="00634AE6"/>
    <w:rsid w:val="00637298"/>
    <w:rsid w:val="0064081F"/>
    <w:rsid w:val="006478A5"/>
    <w:rsid w:val="006556DB"/>
    <w:rsid w:val="006613A2"/>
    <w:rsid w:val="00663A04"/>
    <w:rsid w:val="00664FBC"/>
    <w:rsid w:val="006667B1"/>
    <w:rsid w:val="00673BBD"/>
    <w:rsid w:val="00674D78"/>
    <w:rsid w:val="006835EA"/>
    <w:rsid w:val="006859C9"/>
    <w:rsid w:val="006869B1"/>
    <w:rsid w:val="0069027A"/>
    <w:rsid w:val="00692344"/>
    <w:rsid w:val="006A082E"/>
    <w:rsid w:val="006A1D42"/>
    <w:rsid w:val="006A6C51"/>
    <w:rsid w:val="006B36B9"/>
    <w:rsid w:val="006B7579"/>
    <w:rsid w:val="006C11A1"/>
    <w:rsid w:val="006C3D1C"/>
    <w:rsid w:val="006D6CEF"/>
    <w:rsid w:val="006E20D1"/>
    <w:rsid w:val="006E54E4"/>
    <w:rsid w:val="006E77D5"/>
    <w:rsid w:val="006F1D0C"/>
    <w:rsid w:val="006F7C86"/>
    <w:rsid w:val="00707DF7"/>
    <w:rsid w:val="00710736"/>
    <w:rsid w:val="00715177"/>
    <w:rsid w:val="007178E6"/>
    <w:rsid w:val="0072338B"/>
    <w:rsid w:val="0072781D"/>
    <w:rsid w:val="007307DF"/>
    <w:rsid w:val="00733775"/>
    <w:rsid w:val="00736A5A"/>
    <w:rsid w:val="007425BE"/>
    <w:rsid w:val="007444C9"/>
    <w:rsid w:val="007529C6"/>
    <w:rsid w:val="00760CD4"/>
    <w:rsid w:val="00770960"/>
    <w:rsid w:val="007717C8"/>
    <w:rsid w:val="00773F5B"/>
    <w:rsid w:val="00780B37"/>
    <w:rsid w:val="007831C4"/>
    <w:rsid w:val="00785CF8"/>
    <w:rsid w:val="007919B9"/>
    <w:rsid w:val="007A5610"/>
    <w:rsid w:val="007A64FE"/>
    <w:rsid w:val="007B5E66"/>
    <w:rsid w:val="007C15EA"/>
    <w:rsid w:val="007D0E8D"/>
    <w:rsid w:val="007D112C"/>
    <w:rsid w:val="007E46F6"/>
    <w:rsid w:val="007E6A9E"/>
    <w:rsid w:val="007E7821"/>
    <w:rsid w:val="007F63D4"/>
    <w:rsid w:val="00802C83"/>
    <w:rsid w:val="0080608A"/>
    <w:rsid w:val="00817BFA"/>
    <w:rsid w:val="008300F5"/>
    <w:rsid w:val="00833612"/>
    <w:rsid w:val="00833E6B"/>
    <w:rsid w:val="0084366A"/>
    <w:rsid w:val="00844C96"/>
    <w:rsid w:val="00847A3C"/>
    <w:rsid w:val="008512FC"/>
    <w:rsid w:val="008562D1"/>
    <w:rsid w:val="0085793B"/>
    <w:rsid w:val="00860E74"/>
    <w:rsid w:val="0086651B"/>
    <w:rsid w:val="00872D0A"/>
    <w:rsid w:val="00875E82"/>
    <w:rsid w:val="00892433"/>
    <w:rsid w:val="00896225"/>
    <w:rsid w:val="008A27B9"/>
    <w:rsid w:val="008A4CD0"/>
    <w:rsid w:val="008A607D"/>
    <w:rsid w:val="008A7D3D"/>
    <w:rsid w:val="008B4AFD"/>
    <w:rsid w:val="008C33E7"/>
    <w:rsid w:val="008C3EBD"/>
    <w:rsid w:val="008C567F"/>
    <w:rsid w:val="008C70C5"/>
    <w:rsid w:val="008D6852"/>
    <w:rsid w:val="008E634D"/>
    <w:rsid w:val="008F0EF8"/>
    <w:rsid w:val="008F5DE7"/>
    <w:rsid w:val="0090000B"/>
    <w:rsid w:val="00904624"/>
    <w:rsid w:val="00906CCC"/>
    <w:rsid w:val="009120E0"/>
    <w:rsid w:val="00914917"/>
    <w:rsid w:val="0093354A"/>
    <w:rsid w:val="0094462C"/>
    <w:rsid w:val="00950113"/>
    <w:rsid w:val="00952883"/>
    <w:rsid w:val="009574C8"/>
    <w:rsid w:val="009622DE"/>
    <w:rsid w:val="009711E9"/>
    <w:rsid w:val="00975929"/>
    <w:rsid w:val="0097599F"/>
    <w:rsid w:val="009805CC"/>
    <w:rsid w:val="00981253"/>
    <w:rsid w:val="00986D72"/>
    <w:rsid w:val="009A063C"/>
    <w:rsid w:val="009B4FED"/>
    <w:rsid w:val="009C44E8"/>
    <w:rsid w:val="009D60E0"/>
    <w:rsid w:val="009E6649"/>
    <w:rsid w:val="009F09C5"/>
    <w:rsid w:val="009F2157"/>
    <w:rsid w:val="009F6106"/>
    <w:rsid w:val="009F6D74"/>
    <w:rsid w:val="00A0337B"/>
    <w:rsid w:val="00A0549D"/>
    <w:rsid w:val="00A1211E"/>
    <w:rsid w:val="00A16175"/>
    <w:rsid w:val="00A21301"/>
    <w:rsid w:val="00A21488"/>
    <w:rsid w:val="00A273CB"/>
    <w:rsid w:val="00A3459B"/>
    <w:rsid w:val="00A354E3"/>
    <w:rsid w:val="00A4788B"/>
    <w:rsid w:val="00A539FE"/>
    <w:rsid w:val="00A545D7"/>
    <w:rsid w:val="00A6313C"/>
    <w:rsid w:val="00A70EA4"/>
    <w:rsid w:val="00A715B1"/>
    <w:rsid w:val="00A72748"/>
    <w:rsid w:val="00A72B68"/>
    <w:rsid w:val="00A72BD0"/>
    <w:rsid w:val="00A85DA1"/>
    <w:rsid w:val="00A90060"/>
    <w:rsid w:val="00A90F7E"/>
    <w:rsid w:val="00AA3BF9"/>
    <w:rsid w:val="00AA538B"/>
    <w:rsid w:val="00AA541B"/>
    <w:rsid w:val="00AA6EC6"/>
    <w:rsid w:val="00AA7AE4"/>
    <w:rsid w:val="00AB5789"/>
    <w:rsid w:val="00AB7C12"/>
    <w:rsid w:val="00AC2755"/>
    <w:rsid w:val="00AE276C"/>
    <w:rsid w:val="00AE7756"/>
    <w:rsid w:val="00AF14D6"/>
    <w:rsid w:val="00AF481A"/>
    <w:rsid w:val="00AF5E24"/>
    <w:rsid w:val="00B012F8"/>
    <w:rsid w:val="00B06BB6"/>
    <w:rsid w:val="00B22140"/>
    <w:rsid w:val="00B23774"/>
    <w:rsid w:val="00B2519C"/>
    <w:rsid w:val="00B27FDE"/>
    <w:rsid w:val="00B31A06"/>
    <w:rsid w:val="00B35FE1"/>
    <w:rsid w:val="00B36FED"/>
    <w:rsid w:val="00B37BF2"/>
    <w:rsid w:val="00B40E66"/>
    <w:rsid w:val="00B4245B"/>
    <w:rsid w:val="00B539B6"/>
    <w:rsid w:val="00B55768"/>
    <w:rsid w:val="00B60A77"/>
    <w:rsid w:val="00B65773"/>
    <w:rsid w:val="00B80F9E"/>
    <w:rsid w:val="00B858C7"/>
    <w:rsid w:val="00BA1256"/>
    <w:rsid w:val="00BA12C9"/>
    <w:rsid w:val="00BA23A1"/>
    <w:rsid w:val="00BA40F8"/>
    <w:rsid w:val="00BA467F"/>
    <w:rsid w:val="00BA4704"/>
    <w:rsid w:val="00BB346F"/>
    <w:rsid w:val="00BB4856"/>
    <w:rsid w:val="00BB4D43"/>
    <w:rsid w:val="00BB52BA"/>
    <w:rsid w:val="00BC051D"/>
    <w:rsid w:val="00BC0868"/>
    <w:rsid w:val="00BC08CD"/>
    <w:rsid w:val="00BC3F91"/>
    <w:rsid w:val="00BD10AC"/>
    <w:rsid w:val="00BD170B"/>
    <w:rsid w:val="00BD40F2"/>
    <w:rsid w:val="00BD7A57"/>
    <w:rsid w:val="00BE238F"/>
    <w:rsid w:val="00BE4CD9"/>
    <w:rsid w:val="00BF1126"/>
    <w:rsid w:val="00BF2AA0"/>
    <w:rsid w:val="00C031AD"/>
    <w:rsid w:val="00C31567"/>
    <w:rsid w:val="00C3368B"/>
    <w:rsid w:val="00C4154B"/>
    <w:rsid w:val="00C437F0"/>
    <w:rsid w:val="00C440FC"/>
    <w:rsid w:val="00C45579"/>
    <w:rsid w:val="00C503D7"/>
    <w:rsid w:val="00C534A5"/>
    <w:rsid w:val="00C55635"/>
    <w:rsid w:val="00C561B2"/>
    <w:rsid w:val="00C562B6"/>
    <w:rsid w:val="00C576EA"/>
    <w:rsid w:val="00C61AE6"/>
    <w:rsid w:val="00C73172"/>
    <w:rsid w:val="00C74818"/>
    <w:rsid w:val="00C76BA3"/>
    <w:rsid w:val="00C76D45"/>
    <w:rsid w:val="00C77816"/>
    <w:rsid w:val="00C8367A"/>
    <w:rsid w:val="00C93FC3"/>
    <w:rsid w:val="00C94954"/>
    <w:rsid w:val="00CA06BA"/>
    <w:rsid w:val="00CA0D71"/>
    <w:rsid w:val="00CC1CB8"/>
    <w:rsid w:val="00CD7857"/>
    <w:rsid w:val="00CE1D84"/>
    <w:rsid w:val="00CE5439"/>
    <w:rsid w:val="00CF0D29"/>
    <w:rsid w:val="00CF40DB"/>
    <w:rsid w:val="00D006E8"/>
    <w:rsid w:val="00D02ADC"/>
    <w:rsid w:val="00D10E6B"/>
    <w:rsid w:val="00D11A0A"/>
    <w:rsid w:val="00D1643C"/>
    <w:rsid w:val="00D17E56"/>
    <w:rsid w:val="00D204BC"/>
    <w:rsid w:val="00D3429C"/>
    <w:rsid w:val="00D442FD"/>
    <w:rsid w:val="00D51DB4"/>
    <w:rsid w:val="00D6297C"/>
    <w:rsid w:val="00D632E8"/>
    <w:rsid w:val="00D63C4E"/>
    <w:rsid w:val="00D663BE"/>
    <w:rsid w:val="00D71713"/>
    <w:rsid w:val="00D74BCA"/>
    <w:rsid w:val="00D74F31"/>
    <w:rsid w:val="00D80D15"/>
    <w:rsid w:val="00D8162B"/>
    <w:rsid w:val="00D8565B"/>
    <w:rsid w:val="00D9098F"/>
    <w:rsid w:val="00DA2585"/>
    <w:rsid w:val="00DA6061"/>
    <w:rsid w:val="00DB3EAC"/>
    <w:rsid w:val="00DB7B62"/>
    <w:rsid w:val="00DC381D"/>
    <w:rsid w:val="00DE1005"/>
    <w:rsid w:val="00DE2A1F"/>
    <w:rsid w:val="00DE6A79"/>
    <w:rsid w:val="00DF29A8"/>
    <w:rsid w:val="00DF525F"/>
    <w:rsid w:val="00E0669F"/>
    <w:rsid w:val="00E17799"/>
    <w:rsid w:val="00E217CC"/>
    <w:rsid w:val="00E21A9D"/>
    <w:rsid w:val="00E32994"/>
    <w:rsid w:val="00E35693"/>
    <w:rsid w:val="00E40F0E"/>
    <w:rsid w:val="00E43499"/>
    <w:rsid w:val="00E46FDE"/>
    <w:rsid w:val="00E471BF"/>
    <w:rsid w:val="00E5715E"/>
    <w:rsid w:val="00E61A48"/>
    <w:rsid w:val="00E71262"/>
    <w:rsid w:val="00E71BE3"/>
    <w:rsid w:val="00E726EB"/>
    <w:rsid w:val="00E73F59"/>
    <w:rsid w:val="00E819A6"/>
    <w:rsid w:val="00E82E07"/>
    <w:rsid w:val="00E87959"/>
    <w:rsid w:val="00E87E0A"/>
    <w:rsid w:val="00E95B12"/>
    <w:rsid w:val="00EA62C7"/>
    <w:rsid w:val="00EA7797"/>
    <w:rsid w:val="00EB0DC8"/>
    <w:rsid w:val="00EB2AB7"/>
    <w:rsid w:val="00EB4312"/>
    <w:rsid w:val="00EB6E1C"/>
    <w:rsid w:val="00EC0469"/>
    <w:rsid w:val="00EC0B5B"/>
    <w:rsid w:val="00EC7A31"/>
    <w:rsid w:val="00ED220D"/>
    <w:rsid w:val="00EE7492"/>
    <w:rsid w:val="00EF294C"/>
    <w:rsid w:val="00F1244F"/>
    <w:rsid w:val="00F12F44"/>
    <w:rsid w:val="00F16EC1"/>
    <w:rsid w:val="00F22098"/>
    <w:rsid w:val="00F22764"/>
    <w:rsid w:val="00F22B68"/>
    <w:rsid w:val="00F270C7"/>
    <w:rsid w:val="00F273F0"/>
    <w:rsid w:val="00F532DD"/>
    <w:rsid w:val="00F57F25"/>
    <w:rsid w:val="00F6709B"/>
    <w:rsid w:val="00F72EFC"/>
    <w:rsid w:val="00F74BA7"/>
    <w:rsid w:val="00F86F4D"/>
    <w:rsid w:val="00F91EB9"/>
    <w:rsid w:val="00FA08D8"/>
    <w:rsid w:val="00FA122A"/>
    <w:rsid w:val="00FB2623"/>
    <w:rsid w:val="00FB2E55"/>
    <w:rsid w:val="00FB3C9A"/>
    <w:rsid w:val="00FB4A56"/>
    <w:rsid w:val="00FB5C5D"/>
    <w:rsid w:val="00FC0096"/>
    <w:rsid w:val="00FC2C90"/>
    <w:rsid w:val="00FC4022"/>
    <w:rsid w:val="00FC5D98"/>
    <w:rsid w:val="00FD4223"/>
    <w:rsid w:val="00FD7D2C"/>
    <w:rsid w:val="00FE3F6B"/>
    <w:rsid w:val="00FE484C"/>
    <w:rsid w:val="00FE606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6BB6"/>
    <w:rPr>
      <w:sz w:val="28"/>
    </w:rPr>
  </w:style>
  <w:style w:type="paragraph" w:customStyle="1" w:styleId="ConsPlusTitle">
    <w:name w:val="ConsPlusTitle"/>
    <w:rsid w:val="00AA3B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A3B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AA3B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A3B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A3B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C562B6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rsid w:val="00C562B6"/>
    <w:rPr>
      <w:sz w:val="28"/>
      <w:szCs w:val="24"/>
    </w:rPr>
  </w:style>
  <w:style w:type="character" w:styleId="ab">
    <w:name w:val="Hyperlink"/>
    <w:uiPriority w:val="99"/>
    <w:semiHidden/>
    <w:unhideWhenUsed/>
    <w:rsid w:val="002F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6BB6"/>
    <w:rPr>
      <w:sz w:val="28"/>
    </w:rPr>
  </w:style>
  <w:style w:type="paragraph" w:customStyle="1" w:styleId="ConsPlusTitle">
    <w:name w:val="ConsPlusTitle"/>
    <w:rsid w:val="00AA3B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A3B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AA3B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A3B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A3B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C562B6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rsid w:val="00C562B6"/>
    <w:rPr>
      <w:sz w:val="28"/>
      <w:szCs w:val="24"/>
    </w:rPr>
  </w:style>
  <w:style w:type="character" w:styleId="ab">
    <w:name w:val="Hyperlink"/>
    <w:uiPriority w:val="99"/>
    <w:semiHidden/>
    <w:unhideWhenUsed/>
    <w:rsid w:val="002F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2686-65CB-490A-AE10-DBF7D6DD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48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Сякаева Алида Салимзяновна</dc:creator>
  <cp:lastModifiedBy>Пользователь</cp:lastModifiedBy>
  <cp:revision>17</cp:revision>
  <cp:lastPrinted>2018-08-28T08:52:00Z</cp:lastPrinted>
  <dcterms:created xsi:type="dcterms:W3CDTF">2018-08-24T05:49:00Z</dcterms:created>
  <dcterms:modified xsi:type="dcterms:W3CDTF">2018-08-28T10:54:00Z</dcterms:modified>
</cp:coreProperties>
</file>